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C" w:rsidRDefault="002B40AC" w:rsidP="002B40AC">
      <w:pPr>
        <w:autoSpaceDE w:val="0"/>
        <w:autoSpaceDN w:val="0"/>
        <w:adjustRightInd w:val="0"/>
        <w:rPr>
          <w:rFonts w:eastAsia="Calibri"/>
        </w:rPr>
      </w:pPr>
    </w:p>
    <w:p w:rsidR="00935052" w:rsidRDefault="00935052" w:rsidP="002B40AC">
      <w:pPr>
        <w:autoSpaceDE w:val="0"/>
        <w:autoSpaceDN w:val="0"/>
        <w:adjustRightInd w:val="0"/>
        <w:rPr>
          <w:rFonts w:eastAsia="Calibri"/>
        </w:rPr>
      </w:pPr>
    </w:p>
    <w:p w:rsidR="00935052" w:rsidRDefault="00935052" w:rsidP="002B40AC">
      <w:pPr>
        <w:autoSpaceDE w:val="0"/>
        <w:autoSpaceDN w:val="0"/>
        <w:adjustRightInd w:val="0"/>
        <w:rPr>
          <w:rFonts w:eastAsia="Calibri"/>
        </w:rPr>
      </w:pPr>
    </w:p>
    <w:p w:rsidR="00935052" w:rsidRPr="00141DB1" w:rsidRDefault="00935052" w:rsidP="002B40AC">
      <w:pPr>
        <w:autoSpaceDE w:val="0"/>
        <w:autoSpaceDN w:val="0"/>
        <w:adjustRightInd w:val="0"/>
        <w:rPr>
          <w:rFonts w:eastAsia="Calibri"/>
        </w:rPr>
      </w:pPr>
    </w:p>
    <w:p w:rsidR="00141DB1" w:rsidRDefault="00141DB1" w:rsidP="00141DB1">
      <w:pPr>
        <w:spacing w:line="200" w:lineRule="exact"/>
      </w:pPr>
    </w:p>
    <w:p w:rsidR="00935052" w:rsidRDefault="00935052" w:rsidP="00141DB1">
      <w:pPr>
        <w:spacing w:line="200" w:lineRule="exact"/>
        <w:rPr>
          <w:sz w:val="28"/>
          <w:szCs w:val="28"/>
          <w:lang w:val="sr-Cyrl-CS"/>
        </w:rPr>
      </w:pPr>
    </w:p>
    <w:p w:rsidR="00935052" w:rsidRPr="00935052" w:rsidRDefault="00935052" w:rsidP="00141DB1">
      <w:pPr>
        <w:spacing w:line="200" w:lineRule="exact"/>
        <w:rPr>
          <w:sz w:val="28"/>
          <w:szCs w:val="28"/>
          <w:lang w:val="sr-Cyrl-CS"/>
        </w:rPr>
      </w:pPr>
      <w:r>
        <w:rPr>
          <w:sz w:val="28"/>
          <w:szCs w:val="28"/>
          <w:lang w:val="sr-Cyrl-CS"/>
        </w:rPr>
        <w:t xml:space="preserve">Број: </w:t>
      </w:r>
      <w:r>
        <w:rPr>
          <w:lang w:val="sr-Cyrl-CS"/>
        </w:rPr>
        <w:t>ИД</w:t>
      </w:r>
      <w:r>
        <w:rPr>
          <w:lang w:val="ru-RU"/>
        </w:rPr>
        <w:t xml:space="preserve">-КД </w:t>
      </w:r>
      <w:r>
        <w:rPr>
          <w:lang w:val="en-GB"/>
        </w:rPr>
        <w:t>1578</w:t>
      </w:r>
      <w:r>
        <w:rPr>
          <w:lang w:val="sr-Cyrl-CS"/>
        </w:rPr>
        <w:t>/4</w:t>
      </w:r>
    </w:p>
    <w:p w:rsidR="00935052" w:rsidRPr="00935052" w:rsidRDefault="00935052" w:rsidP="00141DB1">
      <w:pPr>
        <w:spacing w:line="200" w:lineRule="exact"/>
        <w:rPr>
          <w:sz w:val="28"/>
          <w:szCs w:val="28"/>
          <w:lang w:val="sr-Cyrl-CS"/>
        </w:rPr>
      </w:pPr>
    </w:p>
    <w:p w:rsidR="00141DB1" w:rsidRPr="00935052" w:rsidRDefault="00141DB1" w:rsidP="00141DB1">
      <w:pPr>
        <w:spacing w:line="200" w:lineRule="exact"/>
        <w:rPr>
          <w:sz w:val="28"/>
          <w:szCs w:val="28"/>
          <w:lang w:val="sr-Cyrl-CS"/>
        </w:rPr>
      </w:pPr>
      <w:r w:rsidRPr="00935052">
        <w:rPr>
          <w:sz w:val="28"/>
          <w:szCs w:val="28"/>
          <w:lang w:val="sr-Cyrl-CS"/>
        </w:rPr>
        <w:t xml:space="preserve">Дана: </w:t>
      </w:r>
      <w:r w:rsidR="008B1B87" w:rsidRPr="00935052">
        <w:rPr>
          <w:sz w:val="28"/>
          <w:szCs w:val="28"/>
          <w:lang w:val="sr-Cyrl-CS"/>
        </w:rPr>
        <w:t>1</w:t>
      </w:r>
      <w:r w:rsidR="00481C62">
        <w:rPr>
          <w:sz w:val="28"/>
          <w:szCs w:val="28"/>
          <w:lang w:val="sr-Cyrl-CS"/>
        </w:rPr>
        <w:t>4</w:t>
      </w:r>
      <w:r w:rsidR="0028397B" w:rsidRPr="00935052">
        <w:rPr>
          <w:sz w:val="28"/>
          <w:szCs w:val="28"/>
        </w:rPr>
        <w:t>.05</w:t>
      </w:r>
      <w:r w:rsidRPr="00935052">
        <w:rPr>
          <w:sz w:val="28"/>
          <w:szCs w:val="28"/>
          <w:lang w:val="sr-Cyrl-CS"/>
        </w:rPr>
        <w:t>.201</w:t>
      </w:r>
      <w:r w:rsidRPr="00935052">
        <w:rPr>
          <w:sz w:val="28"/>
          <w:szCs w:val="28"/>
        </w:rPr>
        <w:t>9</w:t>
      </w:r>
      <w:r w:rsidRPr="00935052">
        <w:rPr>
          <w:sz w:val="28"/>
          <w:szCs w:val="28"/>
          <w:lang w:val="sr-Cyrl-CS"/>
        </w:rPr>
        <w:t>. године</w:t>
      </w:r>
    </w:p>
    <w:p w:rsidR="00141DB1" w:rsidRDefault="00141DB1" w:rsidP="00141DB1">
      <w:pPr>
        <w:spacing w:line="200" w:lineRule="exact"/>
        <w:rPr>
          <w:lang w:val="sr-Cyrl-CS"/>
        </w:rPr>
      </w:pPr>
    </w:p>
    <w:tbl>
      <w:tblPr>
        <w:tblW w:w="9315" w:type="dxa"/>
        <w:tblLayout w:type="fixed"/>
        <w:tblLook w:val="04A0" w:firstRow="1" w:lastRow="0" w:firstColumn="1" w:lastColumn="0" w:noHBand="0" w:noVBand="1"/>
      </w:tblPr>
      <w:tblGrid>
        <w:gridCol w:w="2266"/>
        <w:gridCol w:w="7049"/>
      </w:tblGrid>
      <w:tr w:rsidR="00446491" w:rsidTr="00446491">
        <w:tc>
          <w:tcPr>
            <w:tcW w:w="2266" w:type="dxa"/>
            <w:hideMark/>
          </w:tcPr>
          <w:p w:rsidR="00446491" w:rsidRDefault="00446491">
            <w:pPr>
              <w:rPr>
                <w:noProof/>
                <w:lang w:val="sr-Cyrl-CS"/>
              </w:rPr>
            </w:pPr>
          </w:p>
        </w:tc>
        <w:tc>
          <w:tcPr>
            <w:tcW w:w="7049" w:type="dxa"/>
          </w:tcPr>
          <w:p w:rsidR="00446491" w:rsidRDefault="00446491">
            <w:pPr>
              <w:rPr>
                <w:noProof/>
                <w:lang w:val="sr-Cyrl-CS"/>
              </w:rPr>
            </w:pPr>
          </w:p>
          <w:p w:rsidR="00446491" w:rsidRDefault="00446491">
            <w:pPr>
              <w:rPr>
                <w:noProof/>
                <w:lang w:val="sr-Cyrl-CS"/>
              </w:rPr>
            </w:pPr>
          </w:p>
        </w:tc>
      </w:tr>
    </w:tbl>
    <w:p w:rsidR="00935052" w:rsidRPr="00935052" w:rsidRDefault="00935052" w:rsidP="00935052">
      <w:pPr>
        <w:rPr>
          <w:color w:val="000000"/>
        </w:rPr>
      </w:pPr>
    </w:p>
    <w:p w:rsidR="00935052" w:rsidRPr="00605C3B" w:rsidRDefault="00935052" w:rsidP="00935052">
      <w:pPr>
        <w:ind w:firstLine="720"/>
        <w:rPr>
          <w:lang w:val="sr-Cyrl-CS"/>
        </w:rPr>
      </w:pPr>
      <w:r w:rsidRPr="00605C3B">
        <w:rPr>
          <w:b/>
          <w:color w:val="000000"/>
          <w:lang w:val="sr-Cyrl-CS" w:eastAsia="sr-Cyrl-CS"/>
        </w:rPr>
        <w:t xml:space="preserve">На основу чл. 63. ст. 5. Закона о јавним набавкама ("Службени гласник РС", број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Pr="00605C3B">
        <w:rPr>
          <w:b/>
          <w:color w:val="000000"/>
          <w:lang w:val="sr-Cyrl-CS" w:eastAsia="sr-Cyrl-CS"/>
        </w:rPr>
        <w:t xml:space="preserve"> </w:t>
      </w:r>
      <w:proofErr w:type="spellStart"/>
      <w:r w:rsidRPr="00605C3B">
        <w:rPr>
          <w:b/>
          <w:lang w:val="es-ES"/>
        </w:rPr>
        <w:t>Центар</w:t>
      </w:r>
      <w:proofErr w:type="spellEnd"/>
      <w:r w:rsidRPr="00605C3B">
        <w:rPr>
          <w:b/>
          <w:lang w:val="es-ES"/>
        </w:rPr>
        <w:t xml:space="preserve"> </w:t>
      </w:r>
      <w:proofErr w:type="spellStart"/>
      <w:r w:rsidRPr="00605C3B">
        <w:rPr>
          <w:b/>
          <w:lang w:val="es-ES"/>
        </w:rPr>
        <w:t>за</w:t>
      </w:r>
      <w:proofErr w:type="spellEnd"/>
      <w:r w:rsidRPr="00605C3B">
        <w:rPr>
          <w:b/>
          <w:lang w:val="es-ES"/>
        </w:rPr>
        <w:t xml:space="preserve"> </w:t>
      </w:r>
      <w:proofErr w:type="spellStart"/>
      <w:r w:rsidRPr="00605C3B">
        <w:rPr>
          <w:b/>
          <w:lang w:val="es-ES"/>
        </w:rPr>
        <w:t>за</w:t>
      </w:r>
      <w:proofErr w:type="spellEnd"/>
      <w:r w:rsidRPr="00605C3B">
        <w:rPr>
          <w:b/>
          <w:lang w:val="sr-Cyrl-CS"/>
        </w:rPr>
        <w:t>ш</w:t>
      </w:r>
      <w:proofErr w:type="spellStart"/>
      <w:r w:rsidRPr="00605C3B">
        <w:rPr>
          <w:b/>
          <w:lang w:val="es-ES"/>
        </w:rPr>
        <w:t>титу</w:t>
      </w:r>
      <w:proofErr w:type="spellEnd"/>
      <w:r w:rsidRPr="00605C3B">
        <w:rPr>
          <w:b/>
          <w:lang w:val="es-ES"/>
        </w:rPr>
        <w:t xml:space="preserve"> </w:t>
      </w:r>
      <w:proofErr w:type="spellStart"/>
      <w:r w:rsidRPr="00605C3B">
        <w:rPr>
          <w:b/>
          <w:lang w:val="es-ES"/>
        </w:rPr>
        <w:t>одој</w:t>
      </w:r>
      <w:proofErr w:type="spellEnd"/>
      <w:r w:rsidRPr="00605C3B">
        <w:rPr>
          <w:b/>
          <w:lang w:val="sr-Cyrl-CS"/>
        </w:rPr>
        <w:t>ч</w:t>
      </w:r>
      <w:proofErr w:type="spellStart"/>
      <w:r w:rsidRPr="00605C3B">
        <w:rPr>
          <w:b/>
          <w:lang w:val="es-ES"/>
        </w:rPr>
        <w:t>ади</w:t>
      </w:r>
      <w:proofErr w:type="spellEnd"/>
      <w:r w:rsidRPr="00605C3B">
        <w:rPr>
          <w:b/>
          <w:lang w:val="sr-Cyrl-CS"/>
        </w:rPr>
        <w:t xml:space="preserve">, </w:t>
      </w:r>
      <w:proofErr w:type="spellStart"/>
      <w:r w:rsidRPr="00605C3B">
        <w:rPr>
          <w:b/>
          <w:lang w:val="es-ES"/>
        </w:rPr>
        <w:t>деце</w:t>
      </w:r>
      <w:proofErr w:type="spellEnd"/>
      <w:r w:rsidRPr="00605C3B">
        <w:rPr>
          <w:b/>
          <w:lang w:val="es-ES"/>
        </w:rPr>
        <w:t xml:space="preserve"> и </w:t>
      </w:r>
      <w:proofErr w:type="spellStart"/>
      <w:r w:rsidRPr="00605C3B">
        <w:rPr>
          <w:b/>
          <w:lang w:val="es-ES"/>
        </w:rPr>
        <w:t>омладине</w:t>
      </w:r>
      <w:proofErr w:type="spellEnd"/>
      <w:r w:rsidRPr="0098700E">
        <w:rPr>
          <w:lang w:val="sr-Cyrl-CS"/>
        </w:rPr>
        <w:t xml:space="preserve">, </w:t>
      </w:r>
      <w:proofErr w:type="spellStart"/>
      <w:r w:rsidRPr="00605C3B">
        <w:rPr>
          <w:b/>
          <w:lang w:val="es-ES"/>
        </w:rPr>
        <w:t>Београд</w:t>
      </w:r>
      <w:proofErr w:type="spellEnd"/>
      <w:r w:rsidRPr="00605C3B">
        <w:rPr>
          <w:lang w:val="sr-Cyrl-CS"/>
        </w:rPr>
        <w:t xml:space="preserve">, </w:t>
      </w:r>
      <w:proofErr w:type="spellStart"/>
      <w:r w:rsidRPr="00F960D5">
        <w:rPr>
          <w:b/>
          <w:lang w:val="es-ES"/>
        </w:rPr>
        <w:t>Зве</w:t>
      </w:r>
      <w:proofErr w:type="spellEnd"/>
      <w:r w:rsidRPr="00F960D5">
        <w:rPr>
          <w:b/>
          <w:lang w:val="sr-Cyrl-CS"/>
        </w:rPr>
        <w:t>ч</w:t>
      </w:r>
      <w:proofErr w:type="spellStart"/>
      <w:r w:rsidRPr="00F960D5">
        <w:rPr>
          <w:b/>
          <w:lang w:val="es-ES"/>
        </w:rPr>
        <w:t>анска</w:t>
      </w:r>
      <w:proofErr w:type="spellEnd"/>
      <w:r w:rsidRPr="00F960D5">
        <w:rPr>
          <w:b/>
          <w:lang w:val="sr-Cyrl-CS"/>
        </w:rPr>
        <w:t xml:space="preserve"> 7</w:t>
      </w:r>
      <w:r w:rsidRPr="00605C3B">
        <w:rPr>
          <w:b/>
          <w:color w:val="000000"/>
          <w:lang w:val="sr-Cyrl-CS" w:eastAsia="sr-Cyrl-CS"/>
        </w:rPr>
        <w:t xml:space="preserve"> (у даљем тексту: Наручилац) дана</w:t>
      </w:r>
      <w:r>
        <w:rPr>
          <w:b/>
          <w:color w:val="000000"/>
          <w:lang w:val="sr-Cyrl-CS" w:eastAsia="sr-Cyrl-CS"/>
        </w:rPr>
        <w:t xml:space="preserve"> </w:t>
      </w:r>
      <w:r w:rsidR="00481C62">
        <w:rPr>
          <w:b/>
          <w:color w:val="000000"/>
          <w:lang w:val="en-GB" w:eastAsia="sr-Cyrl-CS"/>
        </w:rPr>
        <w:t>1</w:t>
      </w:r>
      <w:r w:rsidR="00481C62">
        <w:rPr>
          <w:b/>
          <w:color w:val="000000"/>
          <w:lang w:val="sr-Cyrl-CS" w:eastAsia="sr-Cyrl-CS"/>
        </w:rPr>
        <w:t>4</w:t>
      </w:r>
      <w:bookmarkStart w:id="0" w:name="_GoBack"/>
      <w:bookmarkEnd w:id="0"/>
      <w:r w:rsidR="00D57923">
        <w:rPr>
          <w:b/>
          <w:color w:val="000000"/>
          <w:lang w:eastAsia="sr-Cyrl-CS"/>
        </w:rPr>
        <w:t>.05</w:t>
      </w:r>
      <w:r>
        <w:rPr>
          <w:b/>
          <w:color w:val="000000"/>
          <w:lang w:eastAsia="sr-Cyrl-CS"/>
        </w:rPr>
        <w:t>.2019</w:t>
      </w:r>
      <w:r w:rsidRPr="00605C3B">
        <w:rPr>
          <w:b/>
          <w:color w:val="000000"/>
          <w:lang w:val="sr-Cyrl-CS" w:eastAsia="sr-Cyrl-CS"/>
        </w:rPr>
        <w:t>. године</w:t>
      </w:r>
      <w:r>
        <w:rPr>
          <w:b/>
          <w:color w:val="000000"/>
          <w:lang w:val="en-GB" w:eastAsia="sr-Cyrl-CS"/>
        </w:rPr>
        <w:t>,</w:t>
      </w:r>
      <w:r w:rsidRPr="00605C3B">
        <w:rPr>
          <w:b/>
          <w:color w:val="000000"/>
          <w:lang w:val="sr-Cyrl-CS" w:eastAsia="sr-Cyrl-CS"/>
        </w:rPr>
        <w:t xml:space="preserve"> врши </w:t>
      </w:r>
    </w:p>
    <w:p w:rsidR="00935052" w:rsidRPr="00605C3B" w:rsidRDefault="00935052" w:rsidP="00935052">
      <w:pPr>
        <w:jc w:val="both"/>
        <w:rPr>
          <w:b/>
          <w:color w:val="000000"/>
          <w:lang w:val="sr-Cyrl-CS" w:eastAsia="sr-Cyrl-CS"/>
        </w:rPr>
      </w:pPr>
    </w:p>
    <w:p w:rsidR="00935052" w:rsidRPr="00605C3B" w:rsidRDefault="00935052" w:rsidP="00935052">
      <w:pPr>
        <w:jc w:val="center"/>
        <w:rPr>
          <w:b/>
          <w:color w:val="000000"/>
          <w:lang w:val="sr-Cyrl-CS" w:eastAsia="sr-Cyrl-CS"/>
        </w:rPr>
      </w:pPr>
      <w:r w:rsidRPr="00605C3B">
        <w:rPr>
          <w:b/>
          <w:color w:val="000000"/>
          <w:lang w:val="sr-Cyrl-CS" w:eastAsia="sr-Cyrl-CS"/>
        </w:rPr>
        <w:t>ИЗМЕНУ КОНКУРСНЕ ДОКУМЕНТАЦИЈЕ</w:t>
      </w:r>
    </w:p>
    <w:p w:rsidR="00935052" w:rsidRDefault="00935052" w:rsidP="00935052">
      <w:pPr>
        <w:jc w:val="center"/>
        <w:rPr>
          <w:b/>
          <w:color w:val="000000"/>
          <w:lang w:val="sr-Latn-CS" w:eastAsia="sr-Cyrl-CS"/>
        </w:rPr>
      </w:pPr>
      <w:r w:rsidRPr="00605C3B">
        <w:rPr>
          <w:b/>
          <w:color w:val="000000"/>
          <w:lang w:val="sr-Cyrl-CS" w:eastAsia="sr-Cyrl-CS"/>
        </w:rPr>
        <w:t xml:space="preserve">у </w:t>
      </w:r>
      <w:r>
        <w:rPr>
          <w:b/>
          <w:color w:val="000000"/>
          <w:lang w:val="sr-Cyrl-CS" w:eastAsia="sr-Cyrl-CS"/>
        </w:rPr>
        <w:t xml:space="preserve"> поступку </w:t>
      </w:r>
      <w:r w:rsidRPr="00605C3B">
        <w:rPr>
          <w:b/>
          <w:color w:val="000000"/>
          <w:lang w:val="sr-Cyrl-CS" w:eastAsia="sr-Cyrl-CS"/>
        </w:rPr>
        <w:t xml:space="preserve">јавне набавке </w:t>
      </w:r>
      <w:r>
        <w:rPr>
          <w:b/>
          <w:color w:val="000000"/>
          <w:lang w:val="sr-Cyrl-CS" w:eastAsia="sr-Cyrl-CS"/>
        </w:rPr>
        <w:t>мале вредности</w:t>
      </w:r>
    </w:p>
    <w:p w:rsidR="00D57923" w:rsidRPr="00D57923" w:rsidRDefault="00D57923" w:rsidP="00935052">
      <w:pPr>
        <w:jc w:val="center"/>
        <w:rPr>
          <w:b/>
          <w:color w:val="000000"/>
          <w:lang w:val="sr-Latn-CS" w:eastAsia="sr-Cyrl-CS"/>
        </w:rPr>
      </w:pPr>
    </w:p>
    <w:p w:rsidR="00935052" w:rsidRDefault="00935052" w:rsidP="00D57923">
      <w:pPr>
        <w:jc w:val="center"/>
        <w:rPr>
          <w:b/>
          <w:lang w:val="en-GB"/>
        </w:rPr>
      </w:pPr>
      <w:r w:rsidRPr="0022422F">
        <w:rPr>
          <w:b/>
          <w:color w:val="000000"/>
          <w:lang w:val="sr-Cyrl-CS" w:eastAsia="sr-Cyrl-CS"/>
        </w:rPr>
        <w:t>Набавка радова</w:t>
      </w:r>
      <w:r w:rsidRPr="00D57923">
        <w:rPr>
          <w:b/>
          <w:color w:val="000000"/>
          <w:lang w:val="sr-Cyrl-CS" w:eastAsia="sr-Cyrl-CS"/>
        </w:rPr>
        <w:t xml:space="preserve">– </w:t>
      </w:r>
      <w:proofErr w:type="spellStart"/>
      <w:r w:rsidR="00D57923" w:rsidRPr="00D57923">
        <w:rPr>
          <w:b/>
          <w:sz w:val="22"/>
          <w:szCs w:val="22"/>
        </w:rPr>
        <w:t>Изво</w:t>
      </w:r>
      <w:r w:rsidR="00D57923" w:rsidRPr="00D57923">
        <w:rPr>
          <w:b/>
          <w:spacing w:val="-1"/>
          <w:sz w:val="22"/>
          <w:szCs w:val="22"/>
        </w:rPr>
        <w:t>ђе</w:t>
      </w:r>
      <w:r w:rsidR="00D57923" w:rsidRPr="00D57923">
        <w:rPr>
          <w:b/>
          <w:sz w:val="22"/>
          <w:szCs w:val="22"/>
        </w:rPr>
        <w:t>ње</w:t>
      </w:r>
      <w:proofErr w:type="spellEnd"/>
      <w:r w:rsidR="00D57923" w:rsidRPr="00D57923">
        <w:rPr>
          <w:b/>
          <w:spacing w:val="5"/>
          <w:sz w:val="22"/>
          <w:szCs w:val="22"/>
        </w:rPr>
        <w:t xml:space="preserve"> </w:t>
      </w:r>
      <w:r w:rsidR="00D57923" w:rsidRPr="00D57923">
        <w:rPr>
          <w:b/>
          <w:spacing w:val="5"/>
          <w:sz w:val="22"/>
          <w:szCs w:val="22"/>
          <w:lang w:val="sr-Cyrl-RS"/>
        </w:rPr>
        <w:t xml:space="preserve">грађевинских и грађевинско- занатских </w:t>
      </w:r>
      <w:r w:rsidR="00D57923" w:rsidRPr="00D57923">
        <w:rPr>
          <w:b/>
          <w:lang w:val="sr-Cyrl-CS"/>
        </w:rPr>
        <w:t>радов</w:t>
      </w:r>
      <w:r w:rsidR="00D57923" w:rsidRPr="00D57923">
        <w:rPr>
          <w:b/>
        </w:rPr>
        <w:t xml:space="preserve">a </w:t>
      </w:r>
      <w:r w:rsidR="00D57923" w:rsidRPr="00D57923">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D57923">
        <w:rPr>
          <w:b/>
          <w:lang w:val="sr-Latn-CS"/>
        </w:rPr>
        <w:t xml:space="preserve">, </w:t>
      </w:r>
      <w:r w:rsidRPr="00D57923">
        <w:rPr>
          <w:b/>
          <w:bCs/>
        </w:rPr>
        <w:t>ЈН</w:t>
      </w:r>
      <w:r w:rsidRPr="00D57923">
        <w:rPr>
          <w:b/>
          <w:bCs/>
          <w:lang w:val="sr-Cyrl-CS"/>
        </w:rPr>
        <w:t>М</w:t>
      </w:r>
      <w:r w:rsidRPr="00D57923">
        <w:rPr>
          <w:b/>
          <w:bCs/>
        </w:rPr>
        <w:t xml:space="preserve">В </w:t>
      </w:r>
      <w:proofErr w:type="spellStart"/>
      <w:r w:rsidRPr="00D57923">
        <w:rPr>
          <w:b/>
        </w:rPr>
        <w:t>Ред</w:t>
      </w:r>
      <w:proofErr w:type="spellEnd"/>
      <w:r w:rsidRPr="00D57923">
        <w:rPr>
          <w:b/>
        </w:rPr>
        <w:t xml:space="preserve">. </w:t>
      </w:r>
      <w:proofErr w:type="spellStart"/>
      <w:proofErr w:type="gramStart"/>
      <w:r w:rsidRPr="00D57923">
        <w:rPr>
          <w:b/>
        </w:rPr>
        <w:t>бр</w:t>
      </w:r>
      <w:proofErr w:type="spellEnd"/>
      <w:proofErr w:type="gramEnd"/>
      <w:r w:rsidRPr="00D57923">
        <w:rPr>
          <w:b/>
        </w:rPr>
        <w:t xml:space="preserve">. </w:t>
      </w:r>
      <w:r w:rsidR="00D57923" w:rsidRPr="00D57923">
        <w:rPr>
          <w:b/>
          <w:lang w:val="en-GB"/>
        </w:rPr>
        <w:t>4</w:t>
      </w:r>
      <w:r w:rsidRPr="00D57923">
        <w:rPr>
          <w:b/>
          <w:lang w:val="sr-Cyrl-CS"/>
        </w:rPr>
        <w:t>/201</w:t>
      </w:r>
      <w:r w:rsidRPr="00D57923">
        <w:rPr>
          <w:b/>
          <w:lang w:val="en-GB"/>
        </w:rPr>
        <w:t>9</w:t>
      </w:r>
    </w:p>
    <w:p w:rsidR="00D57923" w:rsidRDefault="00D57923" w:rsidP="00D57923">
      <w:pPr>
        <w:jc w:val="center"/>
        <w:rPr>
          <w:b/>
          <w:lang w:val="en-GB"/>
        </w:rPr>
      </w:pPr>
    </w:p>
    <w:p w:rsidR="00D57923" w:rsidRDefault="00D57923" w:rsidP="00D57923">
      <w:pPr>
        <w:jc w:val="both"/>
        <w:rPr>
          <w:lang w:val="sr-Cyrl-CS"/>
        </w:rPr>
      </w:pPr>
      <w:proofErr w:type="gramStart"/>
      <w:r w:rsidRPr="00124951">
        <w:rPr>
          <w:b/>
        </w:rPr>
        <w:t>I</w:t>
      </w:r>
      <w:r>
        <w:t xml:space="preserve"> </w:t>
      </w:r>
      <w:r w:rsidRPr="00124951">
        <w:rPr>
          <w:lang w:val="sr-Cyrl-CS"/>
        </w:rPr>
        <w:t>М</w:t>
      </w:r>
      <w:r w:rsidR="00510279">
        <w:rPr>
          <w:lang w:val="sr-Cyrl-CS"/>
        </w:rPr>
        <w:t>ења се конкурсна документација</w:t>
      </w:r>
      <w:r w:rsidR="005365CB">
        <w:rPr>
          <w:lang w:val="sr-Cyrl-CS"/>
        </w:rPr>
        <w:t>, у поглављу</w:t>
      </w:r>
      <w:r w:rsidR="005365CB" w:rsidRPr="005365CB">
        <w:t xml:space="preserve"> </w:t>
      </w:r>
      <w:r w:rsidR="005365CB">
        <w:rPr>
          <w:lang w:val="sr-Cyrl-CS"/>
        </w:rPr>
        <w:t>5.</w:t>
      </w:r>
      <w:proofErr w:type="gramEnd"/>
      <w:r w:rsidR="005365CB">
        <w:rPr>
          <w:lang w:val="sr-Cyrl-CS"/>
        </w:rPr>
        <w:t xml:space="preserve"> </w:t>
      </w:r>
      <w:proofErr w:type="spellStart"/>
      <w:proofErr w:type="gramStart"/>
      <w:r w:rsidR="005365CB" w:rsidRPr="005365CB">
        <w:t>Упутство</w:t>
      </w:r>
      <w:proofErr w:type="spellEnd"/>
      <w:r w:rsidR="005365CB" w:rsidRPr="005365CB">
        <w:t xml:space="preserve"> </w:t>
      </w:r>
      <w:proofErr w:type="spellStart"/>
      <w:r w:rsidR="005365CB" w:rsidRPr="005365CB">
        <w:t>понуђачима</w:t>
      </w:r>
      <w:proofErr w:type="spellEnd"/>
      <w:r w:rsidR="005365CB" w:rsidRPr="005365CB">
        <w:t xml:space="preserve"> </w:t>
      </w:r>
      <w:proofErr w:type="spellStart"/>
      <w:r w:rsidR="005365CB" w:rsidRPr="005365CB">
        <w:t>како</w:t>
      </w:r>
      <w:proofErr w:type="spellEnd"/>
      <w:r w:rsidR="005365CB" w:rsidRPr="005365CB">
        <w:t xml:space="preserve"> </w:t>
      </w:r>
      <w:proofErr w:type="spellStart"/>
      <w:r w:rsidR="005365CB" w:rsidRPr="005365CB">
        <w:t>да</w:t>
      </w:r>
      <w:proofErr w:type="spellEnd"/>
      <w:r w:rsidR="005365CB" w:rsidRPr="005365CB">
        <w:t xml:space="preserve"> </w:t>
      </w:r>
      <w:proofErr w:type="spellStart"/>
      <w:r w:rsidR="005365CB" w:rsidRPr="005365CB">
        <w:t>сачине</w:t>
      </w:r>
      <w:proofErr w:type="spellEnd"/>
      <w:r w:rsidR="005365CB" w:rsidRPr="005365CB">
        <w:t xml:space="preserve"> </w:t>
      </w:r>
      <w:proofErr w:type="spellStart"/>
      <w:r w:rsidR="005365CB" w:rsidRPr="005365CB">
        <w:t>понуду</w:t>
      </w:r>
      <w:proofErr w:type="spellEnd"/>
      <w:r>
        <w:rPr>
          <w:lang w:val="sr-Cyrl-CS"/>
        </w:rPr>
        <w:t xml:space="preserve">, </w:t>
      </w:r>
      <w:proofErr w:type="spellStart"/>
      <w:r w:rsidR="005365CB" w:rsidRPr="005365CB">
        <w:t>Обра</w:t>
      </w:r>
      <w:proofErr w:type="spellEnd"/>
      <w:r w:rsidR="005365CB">
        <w:rPr>
          <w:lang w:val="sr-Cyrl-CS"/>
        </w:rPr>
        <w:t>зац</w:t>
      </w:r>
      <w:r w:rsidR="005365CB" w:rsidRPr="005365CB">
        <w:t xml:space="preserve"> </w:t>
      </w:r>
      <w:proofErr w:type="spellStart"/>
      <w:r w:rsidR="005365CB" w:rsidRPr="005365CB">
        <w:t>структуре</w:t>
      </w:r>
      <w:proofErr w:type="spellEnd"/>
      <w:r w:rsidR="005365CB" w:rsidRPr="005365CB">
        <w:t xml:space="preserve"> </w:t>
      </w:r>
      <w:proofErr w:type="spellStart"/>
      <w:r w:rsidR="005365CB" w:rsidRPr="005365CB">
        <w:t>ценe</w:t>
      </w:r>
      <w:proofErr w:type="spellEnd"/>
      <w:r w:rsidR="005365CB" w:rsidRPr="005365CB">
        <w:t xml:space="preserve"> </w:t>
      </w:r>
      <w:proofErr w:type="spellStart"/>
      <w:r w:rsidR="005365CB" w:rsidRPr="005365CB">
        <w:t>са</w:t>
      </w:r>
      <w:proofErr w:type="spellEnd"/>
      <w:r w:rsidR="005365CB" w:rsidRPr="005365CB">
        <w:t xml:space="preserve"> </w:t>
      </w:r>
      <w:proofErr w:type="spellStart"/>
      <w:r w:rsidR="005365CB" w:rsidRPr="005365CB">
        <w:t>упутством</w:t>
      </w:r>
      <w:proofErr w:type="spellEnd"/>
      <w:r w:rsidR="005365CB" w:rsidRPr="005365CB">
        <w:t xml:space="preserve"> </w:t>
      </w:r>
      <w:proofErr w:type="spellStart"/>
      <w:r w:rsidR="005365CB" w:rsidRPr="005365CB">
        <w:t>како</w:t>
      </w:r>
      <w:proofErr w:type="spellEnd"/>
      <w:r w:rsidR="005365CB" w:rsidRPr="005365CB">
        <w:t xml:space="preserve"> </w:t>
      </w:r>
      <w:proofErr w:type="spellStart"/>
      <w:r w:rsidR="005365CB" w:rsidRPr="005365CB">
        <w:t>да</w:t>
      </w:r>
      <w:proofErr w:type="spellEnd"/>
      <w:r w:rsidR="005365CB" w:rsidRPr="005365CB">
        <w:t xml:space="preserve"> </w:t>
      </w:r>
      <w:proofErr w:type="spellStart"/>
      <w:r w:rsidR="005365CB" w:rsidRPr="005365CB">
        <w:t>се</w:t>
      </w:r>
      <w:proofErr w:type="spellEnd"/>
      <w:r w:rsidR="005365CB" w:rsidRPr="005365CB">
        <w:rPr>
          <w:lang w:val="sr-Cyrl-CS"/>
        </w:rPr>
        <w:t xml:space="preserve"> </w:t>
      </w:r>
      <w:proofErr w:type="spellStart"/>
      <w:r w:rsidR="005365CB" w:rsidRPr="005365CB">
        <w:t>попун</w:t>
      </w:r>
      <w:proofErr w:type="spellEnd"/>
      <w:r w:rsidR="005365CB" w:rsidRPr="005365CB">
        <w:rPr>
          <w:lang w:val="sr-Cyrl-CS"/>
        </w:rPr>
        <w:t>е 2а</w:t>
      </w:r>
      <w:r w:rsidR="005365CB">
        <w:rPr>
          <w:lang w:val="sr-Cyrl-CS"/>
        </w:rPr>
        <w:t>, за партију бр.</w:t>
      </w:r>
      <w:proofErr w:type="gramEnd"/>
      <w:r w:rsidR="005365CB">
        <w:rPr>
          <w:lang w:val="sr-Cyrl-CS"/>
        </w:rPr>
        <w:t xml:space="preserve"> 1</w:t>
      </w:r>
      <w:r>
        <w:rPr>
          <w:lang w:val="sr-Cyrl-CS"/>
        </w:rPr>
        <w:t>,</w:t>
      </w:r>
      <w:r w:rsidR="00510279" w:rsidRPr="00510279">
        <w:rPr>
          <w:lang w:val="sr-Cyrl-CS"/>
        </w:rPr>
        <w:t xml:space="preserve"> </w:t>
      </w:r>
      <w:r w:rsidR="00510279" w:rsidRPr="00124951">
        <w:rPr>
          <w:lang w:val="sr-Cyrl-CS"/>
        </w:rPr>
        <w:t xml:space="preserve">на страни </w:t>
      </w:r>
      <w:r w:rsidR="00510279">
        <w:rPr>
          <w:lang w:val="en-GB"/>
        </w:rPr>
        <w:t xml:space="preserve">30 </w:t>
      </w:r>
      <w:r w:rsidR="00510279">
        <w:rPr>
          <w:lang w:val="sr-Cyrl-CS"/>
        </w:rPr>
        <w:t>и 31,</w:t>
      </w:r>
      <w:r>
        <w:rPr>
          <w:lang w:val="sr-Cyrl-CS"/>
        </w:rPr>
        <w:t xml:space="preserve"> </w:t>
      </w:r>
      <w:r w:rsidR="00510279">
        <w:rPr>
          <w:lang w:val="sr-Cyrl-CS"/>
        </w:rPr>
        <w:t xml:space="preserve">у тачки 1.7, </w:t>
      </w:r>
      <w:r>
        <w:rPr>
          <w:lang w:val="sr-Cyrl-CS"/>
        </w:rPr>
        <w:t>те сада исти гласи:</w:t>
      </w:r>
    </w:p>
    <w:p w:rsidR="00D57923" w:rsidRPr="00D57923" w:rsidRDefault="00D57923" w:rsidP="00D57923">
      <w:pPr>
        <w:pStyle w:val="ListParagraph"/>
        <w:rPr>
          <w:b/>
          <w:lang w:val="sr-Cyrl-CS"/>
        </w:rPr>
      </w:pPr>
    </w:p>
    <w:p w:rsidR="00935052" w:rsidRPr="00DC3B09" w:rsidRDefault="00935052" w:rsidP="00935052">
      <w:pPr>
        <w:jc w:val="center"/>
        <w:rPr>
          <w:b/>
          <w:lang w:val="en-GB"/>
        </w:rPr>
      </w:pPr>
    </w:p>
    <w:tbl>
      <w:tblPr>
        <w:tblW w:w="14670" w:type="dxa"/>
        <w:tblInd w:w="-522" w:type="dxa"/>
        <w:tblLayout w:type="fixed"/>
        <w:tblLook w:val="04A0" w:firstRow="1" w:lastRow="0" w:firstColumn="1" w:lastColumn="0" w:noHBand="0" w:noVBand="1"/>
      </w:tblPr>
      <w:tblGrid>
        <w:gridCol w:w="673"/>
        <w:gridCol w:w="4053"/>
        <w:gridCol w:w="626"/>
        <w:gridCol w:w="1065"/>
        <w:gridCol w:w="1327"/>
        <w:gridCol w:w="1377"/>
        <w:gridCol w:w="1409"/>
        <w:gridCol w:w="1386"/>
        <w:gridCol w:w="1278"/>
        <w:gridCol w:w="1476"/>
      </w:tblGrid>
      <w:tr w:rsidR="00935052" w:rsidRPr="00935052" w:rsidTr="00410147">
        <w:trPr>
          <w:trHeight w:val="270"/>
        </w:trPr>
        <w:tc>
          <w:tcPr>
            <w:tcW w:w="673"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ind w:left="-45" w:right="-45"/>
              <w:jc w:val="center"/>
              <w:rPr>
                <w:b/>
                <w:bCs/>
                <w:sz w:val="20"/>
                <w:szCs w:val="20"/>
                <w:lang w:val="en-GB" w:eastAsia="en-GB"/>
              </w:rPr>
            </w:pPr>
            <w:proofErr w:type="spellStart"/>
            <w:r w:rsidRPr="00935052">
              <w:rPr>
                <w:b/>
                <w:bCs/>
                <w:sz w:val="20"/>
                <w:szCs w:val="20"/>
                <w:lang w:val="en-GB" w:eastAsia="en-GB"/>
              </w:rPr>
              <w:t>Редни</w:t>
            </w:r>
            <w:proofErr w:type="spellEnd"/>
            <w:r w:rsidRPr="00935052">
              <w:rPr>
                <w:b/>
                <w:bCs/>
                <w:sz w:val="20"/>
                <w:szCs w:val="20"/>
                <w:lang w:val="en-GB" w:eastAsia="en-GB"/>
              </w:rPr>
              <w:t xml:space="preserve"> </w:t>
            </w:r>
            <w:r w:rsidRPr="00935052">
              <w:rPr>
                <w:b/>
                <w:bCs/>
                <w:sz w:val="20"/>
                <w:szCs w:val="20"/>
                <w:lang w:val="en-GB" w:eastAsia="en-GB"/>
              </w:rPr>
              <w:br/>
            </w:r>
            <w:proofErr w:type="spellStart"/>
            <w:r w:rsidRPr="00935052">
              <w:rPr>
                <w:b/>
                <w:bCs/>
                <w:sz w:val="20"/>
                <w:szCs w:val="20"/>
                <w:lang w:val="en-GB" w:eastAsia="en-GB"/>
              </w:rPr>
              <w:t>број</w:t>
            </w:r>
            <w:proofErr w:type="spellEnd"/>
          </w:p>
        </w:tc>
        <w:tc>
          <w:tcPr>
            <w:tcW w:w="4053"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935052" w:rsidRPr="00935052" w:rsidRDefault="00935052" w:rsidP="00935052">
            <w:pPr>
              <w:jc w:val="center"/>
              <w:rPr>
                <w:b/>
                <w:bCs/>
                <w:sz w:val="28"/>
                <w:szCs w:val="28"/>
                <w:lang w:val="en-GB" w:eastAsia="en-GB"/>
              </w:rPr>
            </w:pPr>
            <w:proofErr w:type="spellStart"/>
            <w:r w:rsidRPr="00935052">
              <w:rPr>
                <w:b/>
                <w:bCs/>
                <w:sz w:val="28"/>
                <w:szCs w:val="28"/>
                <w:lang w:val="en-GB" w:eastAsia="en-GB"/>
              </w:rPr>
              <w:t>Опис</w:t>
            </w:r>
            <w:proofErr w:type="spellEnd"/>
            <w:r w:rsidRPr="00935052">
              <w:rPr>
                <w:b/>
                <w:bCs/>
                <w:sz w:val="28"/>
                <w:szCs w:val="28"/>
                <w:lang w:val="en-GB" w:eastAsia="en-GB"/>
              </w:rPr>
              <w:t xml:space="preserve">  </w:t>
            </w:r>
            <w:proofErr w:type="spellStart"/>
            <w:r w:rsidRPr="00935052">
              <w:rPr>
                <w:b/>
                <w:bCs/>
                <w:sz w:val="28"/>
                <w:szCs w:val="28"/>
                <w:lang w:val="en-GB" w:eastAsia="en-GB"/>
              </w:rPr>
              <w:t>радова</w:t>
            </w:r>
            <w:proofErr w:type="spellEnd"/>
          </w:p>
        </w:tc>
        <w:tc>
          <w:tcPr>
            <w:tcW w:w="626"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jc w:val="center"/>
              <w:rPr>
                <w:b/>
                <w:bCs/>
                <w:sz w:val="18"/>
                <w:szCs w:val="18"/>
                <w:lang w:val="en-GB" w:eastAsia="en-GB"/>
              </w:rPr>
            </w:pPr>
            <w:proofErr w:type="spellStart"/>
            <w:r w:rsidRPr="00935052">
              <w:rPr>
                <w:b/>
                <w:bCs/>
                <w:sz w:val="18"/>
                <w:szCs w:val="18"/>
                <w:lang w:val="en-GB" w:eastAsia="en-GB"/>
              </w:rPr>
              <w:t>Јед</w:t>
            </w:r>
            <w:proofErr w:type="spellEnd"/>
            <w:r w:rsidRPr="00935052">
              <w:rPr>
                <w:b/>
                <w:bCs/>
                <w:sz w:val="18"/>
                <w:szCs w:val="18"/>
                <w:lang w:val="en-GB" w:eastAsia="en-GB"/>
              </w:rPr>
              <w:t>.</w:t>
            </w:r>
            <w:r w:rsidRPr="00935052">
              <w:rPr>
                <w:b/>
                <w:bCs/>
                <w:sz w:val="18"/>
                <w:szCs w:val="18"/>
                <w:lang w:val="en-GB" w:eastAsia="en-GB"/>
              </w:rPr>
              <w:br/>
            </w:r>
            <w:proofErr w:type="spellStart"/>
            <w:r w:rsidRPr="00935052">
              <w:rPr>
                <w:b/>
                <w:bCs/>
                <w:sz w:val="18"/>
                <w:szCs w:val="18"/>
                <w:lang w:val="en-GB" w:eastAsia="en-GB"/>
              </w:rPr>
              <w:t>мере</w:t>
            </w:r>
            <w:proofErr w:type="spellEnd"/>
          </w:p>
        </w:tc>
        <w:tc>
          <w:tcPr>
            <w:tcW w:w="1065"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935052" w:rsidRPr="00935052" w:rsidRDefault="00935052" w:rsidP="00935052">
            <w:pPr>
              <w:jc w:val="center"/>
              <w:rPr>
                <w:b/>
                <w:bCs/>
                <w:sz w:val="18"/>
                <w:szCs w:val="18"/>
                <w:lang w:val="en-GB" w:eastAsia="en-GB"/>
              </w:rPr>
            </w:pPr>
            <w:proofErr w:type="spellStart"/>
            <w:r w:rsidRPr="00935052">
              <w:rPr>
                <w:b/>
                <w:bCs/>
                <w:sz w:val="18"/>
                <w:szCs w:val="18"/>
                <w:lang w:val="en-GB" w:eastAsia="en-GB"/>
              </w:rPr>
              <w:t>Количина</w:t>
            </w:r>
            <w:proofErr w:type="spellEnd"/>
          </w:p>
        </w:tc>
        <w:tc>
          <w:tcPr>
            <w:tcW w:w="4113"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935052" w:rsidRPr="00935052" w:rsidRDefault="00935052" w:rsidP="00935052">
            <w:pPr>
              <w:jc w:val="center"/>
              <w:rPr>
                <w:b/>
                <w:bCs/>
                <w:sz w:val="20"/>
                <w:szCs w:val="20"/>
                <w:lang w:val="en-GB" w:eastAsia="en-GB"/>
              </w:rPr>
            </w:pPr>
            <w:proofErr w:type="spellStart"/>
            <w:r w:rsidRPr="00935052">
              <w:rPr>
                <w:b/>
                <w:bCs/>
                <w:sz w:val="20"/>
                <w:szCs w:val="20"/>
                <w:lang w:val="en-GB" w:eastAsia="en-GB"/>
              </w:rPr>
              <w:t>Јединична</w:t>
            </w:r>
            <w:proofErr w:type="spellEnd"/>
            <w:r w:rsidRPr="00935052">
              <w:rPr>
                <w:b/>
                <w:bCs/>
                <w:sz w:val="20"/>
                <w:szCs w:val="20"/>
                <w:lang w:val="en-GB" w:eastAsia="en-GB"/>
              </w:rPr>
              <w:t xml:space="preserve">  </w:t>
            </w:r>
            <w:proofErr w:type="spellStart"/>
            <w:r w:rsidRPr="00935052">
              <w:rPr>
                <w:b/>
                <w:bCs/>
                <w:sz w:val="20"/>
                <w:szCs w:val="20"/>
                <w:lang w:val="en-GB" w:eastAsia="en-GB"/>
              </w:rPr>
              <w:t>цена</w:t>
            </w:r>
            <w:proofErr w:type="spellEnd"/>
            <w:r w:rsidRPr="00935052">
              <w:rPr>
                <w:b/>
                <w:bCs/>
                <w:sz w:val="20"/>
                <w:szCs w:val="20"/>
                <w:lang w:val="en-GB" w:eastAsia="en-GB"/>
              </w:rPr>
              <w:t xml:space="preserve"> </w:t>
            </w:r>
            <w:r w:rsidRPr="00935052">
              <w:rPr>
                <w:b/>
                <w:bCs/>
                <w:sz w:val="20"/>
                <w:szCs w:val="20"/>
                <w:lang w:val="en-GB" w:eastAsia="en-GB"/>
              </w:rPr>
              <w:br/>
              <w:t>(</w:t>
            </w:r>
            <w:proofErr w:type="spellStart"/>
            <w:r w:rsidRPr="00935052">
              <w:rPr>
                <w:b/>
                <w:bCs/>
                <w:sz w:val="20"/>
                <w:szCs w:val="20"/>
                <w:lang w:val="en-GB" w:eastAsia="en-GB"/>
              </w:rPr>
              <w:t>без</w:t>
            </w:r>
            <w:proofErr w:type="spellEnd"/>
            <w:r w:rsidRPr="00935052">
              <w:rPr>
                <w:b/>
                <w:bCs/>
                <w:sz w:val="20"/>
                <w:szCs w:val="20"/>
                <w:lang w:val="en-GB" w:eastAsia="en-GB"/>
              </w:rPr>
              <w:t xml:space="preserve"> ПДВ-</w:t>
            </w:r>
            <w:r w:rsidRPr="00935052">
              <w:rPr>
                <w:b/>
                <w:bCs/>
                <w:sz w:val="20"/>
                <w:szCs w:val="20"/>
                <w:lang w:val="sr-Cyrl-CS" w:eastAsia="en-GB"/>
              </w:rPr>
              <w:t xml:space="preserve"> </w:t>
            </w:r>
            <w:r w:rsidRPr="00935052">
              <w:rPr>
                <w:b/>
                <w:bCs/>
                <w:sz w:val="20"/>
                <w:szCs w:val="20"/>
                <w:lang w:val="en-GB" w:eastAsia="en-GB"/>
              </w:rPr>
              <w:t>а)</w:t>
            </w:r>
          </w:p>
        </w:tc>
        <w:tc>
          <w:tcPr>
            <w:tcW w:w="4140"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935052" w:rsidRPr="00935052" w:rsidRDefault="00935052" w:rsidP="00935052">
            <w:pPr>
              <w:jc w:val="center"/>
              <w:rPr>
                <w:b/>
                <w:bCs/>
                <w:sz w:val="20"/>
                <w:szCs w:val="20"/>
                <w:lang w:val="en-GB" w:eastAsia="en-GB"/>
              </w:rPr>
            </w:pPr>
            <w:r w:rsidRPr="00935052">
              <w:rPr>
                <w:b/>
                <w:bCs/>
                <w:sz w:val="20"/>
                <w:szCs w:val="20"/>
                <w:lang w:val="en-GB" w:eastAsia="en-GB"/>
              </w:rPr>
              <w:t xml:space="preserve">У К У П Н О </w:t>
            </w:r>
            <w:r w:rsidRPr="00935052">
              <w:rPr>
                <w:b/>
                <w:bCs/>
                <w:sz w:val="20"/>
                <w:szCs w:val="20"/>
                <w:lang w:val="en-GB" w:eastAsia="en-GB"/>
              </w:rPr>
              <w:br/>
              <w:t>(</w:t>
            </w:r>
            <w:proofErr w:type="spellStart"/>
            <w:r w:rsidRPr="00935052">
              <w:rPr>
                <w:b/>
                <w:bCs/>
                <w:sz w:val="20"/>
                <w:szCs w:val="20"/>
                <w:lang w:val="en-GB" w:eastAsia="en-GB"/>
              </w:rPr>
              <w:t>без</w:t>
            </w:r>
            <w:proofErr w:type="spellEnd"/>
            <w:r w:rsidRPr="00935052">
              <w:rPr>
                <w:b/>
                <w:bCs/>
                <w:sz w:val="20"/>
                <w:szCs w:val="20"/>
                <w:lang w:val="en-GB" w:eastAsia="en-GB"/>
              </w:rPr>
              <w:t xml:space="preserve"> ПДВ-</w:t>
            </w:r>
            <w:r w:rsidRPr="00935052">
              <w:rPr>
                <w:b/>
                <w:bCs/>
                <w:sz w:val="20"/>
                <w:szCs w:val="20"/>
                <w:lang w:val="sr-Cyrl-CS" w:eastAsia="en-GB"/>
              </w:rPr>
              <w:t xml:space="preserve"> </w:t>
            </w:r>
            <w:r w:rsidRPr="00935052">
              <w:rPr>
                <w:b/>
                <w:bCs/>
                <w:sz w:val="20"/>
                <w:szCs w:val="20"/>
                <w:lang w:val="en-GB" w:eastAsia="en-GB"/>
              </w:rPr>
              <w:t>а)</w:t>
            </w:r>
          </w:p>
        </w:tc>
      </w:tr>
      <w:tr w:rsidR="00935052" w:rsidRPr="00935052" w:rsidTr="00410147">
        <w:trPr>
          <w:trHeight w:val="230"/>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18"/>
                <w:szCs w:val="18"/>
                <w:lang w:val="en-GB" w:eastAsia="en-GB"/>
              </w:rPr>
            </w:pPr>
          </w:p>
        </w:tc>
        <w:tc>
          <w:tcPr>
            <w:tcW w:w="1065"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18"/>
                <w:szCs w:val="18"/>
                <w:lang w:val="en-GB" w:eastAsia="en-GB"/>
              </w:rPr>
            </w:pPr>
          </w:p>
        </w:tc>
        <w:tc>
          <w:tcPr>
            <w:tcW w:w="4113"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935052" w:rsidRPr="00935052" w:rsidRDefault="00935052" w:rsidP="00935052">
            <w:pPr>
              <w:rPr>
                <w:b/>
                <w:bCs/>
                <w:sz w:val="20"/>
                <w:szCs w:val="20"/>
                <w:lang w:val="en-GB" w:eastAsia="en-GB"/>
              </w:rPr>
            </w:pPr>
          </w:p>
        </w:tc>
        <w:tc>
          <w:tcPr>
            <w:tcW w:w="4140"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935052" w:rsidRPr="00935052" w:rsidRDefault="00935052" w:rsidP="00935052">
            <w:pPr>
              <w:rPr>
                <w:b/>
                <w:bCs/>
                <w:sz w:val="20"/>
                <w:szCs w:val="20"/>
                <w:lang w:val="en-GB" w:eastAsia="en-GB"/>
              </w:rPr>
            </w:pPr>
          </w:p>
        </w:tc>
      </w:tr>
      <w:tr w:rsidR="00935052" w:rsidRPr="00935052" w:rsidTr="00410147">
        <w:trPr>
          <w:trHeight w:val="621"/>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18"/>
                <w:szCs w:val="18"/>
                <w:lang w:val="en-GB" w:eastAsia="en-GB"/>
              </w:rPr>
            </w:pPr>
          </w:p>
        </w:tc>
        <w:tc>
          <w:tcPr>
            <w:tcW w:w="1065"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rPr>
                <w:b/>
                <w:bCs/>
                <w:sz w:val="18"/>
                <w:szCs w:val="18"/>
                <w:lang w:val="en-GB" w:eastAsia="en-GB"/>
              </w:rPr>
            </w:pPr>
          </w:p>
        </w:tc>
        <w:tc>
          <w:tcPr>
            <w:tcW w:w="1327" w:type="dxa"/>
            <w:tcBorders>
              <w:top w:val="nil"/>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jc w:val="center"/>
              <w:rPr>
                <w:b/>
                <w:bCs/>
                <w:sz w:val="20"/>
                <w:szCs w:val="20"/>
                <w:lang w:val="en-GB" w:eastAsia="en-GB"/>
              </w:rPr>
            </w:pPr>
            <w:proofErr w:type="spellStart"/>
            <w:r w:rsidRPr="00935052">
              <w:rPr>
                <w:b/>
                <w:bCs/>
                <w:sz w:val="20"/>
                <w:szCs w:val="20"/>
                <w:lang w:val="en-GB" w:eastAsia="en-GB"/>
              </w:rPr>
              <w:t>Материјал</w:t>
            </w:r>
            <w:proofErr w:type="spellEnd"/>
          </w:p>
        </w:tc>
        <w:tc>
          <w:tcPr>
            <w:tcW w:w="1377" w:type="dxa"/>
            <w:tcBorders>
              <w:top w:val="nil"/>
              <w:left w:val="double" w:sz="6" w:space="0" w:color="auto"/>
              <w:bottom w:val="double" w:sz="6" w:space="0" w:color="000000"/>
              <w:right w:val="double" w:sz="6" w:space="0" w:color="auto"/>
            </w:tcBorders>
            <w:shd w:val="clear" w:color="auto" w:fill="DBE5F1"/>
            <w:vAlign w:val="center"/>
            <w:hideMark/>
          </w:tcPr>
          <w:p w:rsidR="00935052" w:rsidRPr="00935052" w:rsidRDefault="00935052" w:rsidP="00935052">
            <w:pPr>
              <w:jc w:val="center"/>
              <w:rPr>
                <w:b/>
                <w:bCs/>
                <w:sz w:val="20"/>
                <w:szCs w:val="20"/>
                <w:lang w:val="en-GB" w:eastAsia="en-GB"/>
              </w:rPr>
            </w:pPr>
            <w:proofErr w:type="spellStart"/>
            <w:r w:rsidRPr="00935052">
              <w:rPr>
                <w:b/>
                <w:bCs/>
                <w:sz w:val="20"/>
                <w:szCs w:val="20"/>
                <w:lang w:val="en-GB" w:eastAsia="en-GB"/>
              </w:rPr>
              <w:t>Рад</w:t>
            </w:r>
            <w:proofErr w:type="spellEnd"/>
          </w:p>
        </w:tc>
        <w:tc>
          <w:tcPr>
            <w:tcW w:w="1409" w:type="dxa"/>
            <w:tcBorders>
              <w:top w:val="nil"/>
              <w:left w:val="nil"/>
              <w:bottom w:val="double" w:sz="4" w:space="0" w:color="auto"/>
              <w:right w:val="nil"/>
            </w:tcBorders>
            <w:shd w:val="clear" w:color="auto" w:fill="DBE5F1"/>
            <w:noWrap/>
            <w:vAlign w:val="center"/>
            <w:hideMark/>
          </w:tcPr>
          <w:p w:rsidR="00935052" w:rsidRPr="00935052" w:rsidRDefault="00935052" w:rsidP="00935052">
            <w:pPr>
              <w:jc w:val="center"/>
              <w:rPr>
                <w:b/>
                <w:bCs/>
                <w:sz w:val="18"/>
                <w:szCs w:val="18"/>
                <w:lang w:val="en-GB" w:eastAsia="en-GB"/>
              </w:rPr>
            </w:pPr>
            <w:proofErr w:type="spellStart"/>
            <w:r w:rsidRPr="00935052">
              <w:rPr>
                <w:b/>
                <w:bCs/>
                <w:sz w:val="18"/>
                <w:szCs w:val="18"/>
                <w:lang w:val="en-GB" w:eastAsia="en-GB"/>
              </w:rPr>
              <w:t>Свега</w:t>
            </w:r>
            <w:proofErr w:type="spellEnd"/>
            <w:r w:rsidRPr="00935052">
              <w:rPr>
                <w:b/>
                <w:bCs/>
                <w:sz w:val="18"/>
                <w:szCs w:val="18"/>
                <w:lang w:val="en-GB" w:eastAsia="en-GB"/>
              </w:rPr>
              <w:t xml:space="preserve"> </w:t>
            </w:r>
            <w:proofErr w:type="spellStart"/>
            <w:r w:rsidRPr="00935052">
              <w:rPr>
                <w:b/>
                <w:bCs/>
                <w:sz w:val="18"/>
                <w:szCs w:val="18"/>
                <w:lang w:val="en-GB" w:eastAsia="en-GB"/>
              </w:rPr>
              <w:t>по</w:t>
            </w:r>
            <w:proofErr w:type="spellEnd"/>
          </w:p>
          <w:p w:rsidR="00935052" w:rsidRPr="00935052" w:rsidRDefault="00935052" w:rsidP="00935052">
            <w:pPr>
              <w:jc w:val="center"/>
              <w:rPr>
                <w:b/>
                <w:bCs/>
                <w:sz w:val="18"/>
                <w:szCs w:val="18"/>
                <w:lang w:val="en-GB" w:eastAsia="en-GB"/>
              </w:rPr>
            </w:pPr>
            <w:proofErr w:type="spellStart"/>
            <w:proofErr w:type="gramStart"/>
            <w:r w:rsidRPr="00935052">
              <w:rPr>
                <w:b/>
                <w:bCs/>
                <w:sz w:val="18"/>
                <w:szCs w:val="18"/>
                <w:lang w:val="en-GB" w:eastAsia="en-GB"/>
              </w:rPr>
              <w:t>јед</w:t>
            </w:r>
            <w:proofErr w:type="spellEnd"/>
            <w:proofErr w:type="gramEnd"/>
            <w:r w:rsidRPr="00935052">
              <w:rPr>
                <w:b/>
                <w:bCs/>
                <w:sz w:val="18"/>
                <w:szCs w:val="18"/>
                <w:lang w:val="en-GB" w:eastAsia="en-GB"/>
              </w:rPr>
              <w:t xml:space="preserve">. </w:t>
            </w:r>
            <w:proofErr w:type="spellStart"/>
            <w:r w:rsidRPr="00935052">
              <w:rPr>
                <w:b/>
                <w:bCs/>
                <w:sz w:val="18"/>
                <w:szCs w:val="18"/>
                <w:lang w:val="en-GB" w:eastAsia="en-GB"/>
              </w:rPr>
              <w:t>мере</w:t>
            </w:r>
            <w:proofErr w:type="spellEnd"/>
            <w:r w:rsidRPr="00935052">
              <w:rPr>
                <w:b/>
                <w:bCs/>
                <w:sz w:val="18"/>
                <w:szCs w:val="18"/>
                <w:lang w:val="en-GB" w:eastAsia="en-GB"/>
              </w:rPr>
              <w:t xml:space="preserve"> </w:t>
            </w:r>
          </w:p>
          <w:p w:rsidR="00935052" w:rsidRPr="00935052" w:rsidRDefault="00935052" w:rsidP="00935052">
            <w:pPr>
              <w:jc w:val="center"/>
              <w:rPr>
                <w:b/>
                <w:bCs/>
                <w:sz w:val="18"/>
                <w:szCs w:val="18"/>
                <w:lang w:val="en-GB" w:eastAsia="en-GB"/>
              </w:rPr>
            </w:pPr>
            <w:r w:rsidRPr="00935052">
              <w:rPr>
                <w:b/>
                <w:bCs/>
                <w:sz w:val="18"/>
                <w:szCs w:val="18"/>
                <w:lang w:val="en-GB" w:eastAsia="en-GB"/>
              </w:rPr>
              <w:t>(V+VI)</w:t>
            </w:r>
          </w:p>
        </w:tc>
        <w:tc>
          <w:tcPr>
            <w:tcW w:w="1386" w:type="dxa"/>
            <w:tcBorders>
              <w:top w:val="nil"/>
              <w:left w:val="double" w:sz="6" w:space="0" w:color="auto"/>
              <w:bottom w:val="double" w:sz="4" w:space="0" w:color="auto"/>
              <w:right w:val="single" w:sz="4" w:space="0" w:color="auto"/>
            </w:tcBorders>
            <w:shd w:val="clear" w:color="auto" w:fill="DBE5F1"/>
            <w:noWrap/>
            <w:vAlign w:val="center"/>
            <w:hideMark/>
          </w:tcPr>
          <w:p w:rsidR="00935052" w:rsidRPr="00935052" w:rsidRDefault="00935052" w:rsidP="00935052">
            <w:pPr>
              <w:jc w:val="center"/>
              <w:rPr>
                <w:sz w:val="20"/>
                <w:szCs w:val="20"/>
                <w:lang w:val="en-GB" w:eastAsia="en-GB"/>
              </w:rPr>
            </w:pPr>
            <w:proofErr w:type="spellStart"/>
            <w:r w:rsidRPr="00935052">
              <w:rPr>
                <w:b/>
                <w:bCs/>
                <w:sz w:val="20"/>
                <w:szCs w:val="20"/>
                <w:lang w:val="en-GB" w:eastAsia="en-GB"/>
              </w:rPr>
              <w:t>Материјал</w:t>
            </w:r>
            <w:proofErr w:type="spellEnd"/>
          </w:p>
          <w:p w:rsidR="00935052" w:rsidRPr="00935052" w:rsidRDefault="00935052" w:rsidP="00935052">
            <w:pPr>
              <w:jc w:val="center"/>
              <w:rPr>
                <w:b/>
                <w:bCs/>
                <w:sz w:val="20"/>
                <w:szCs w:val="20"/>
                <w:lang w:val="en-GB" w:eastAsia="en-GB"/>
              </w:rPr>
            </w:pPr>
            <w:r w:rsidRPr="00935052">
              <w:rPr>
                <w:b/>
                <w:bCs/>
                <w:sz w:val="20"/>
                <w:szCs w:val="20"/>
                <w:lang w:val="en-GB" w:eastAsia="en-GB"/>
              </w:rPr>
              <w:t>(</w:t>
            </w:r>
            <w:proofErr w:type="spellStart"/>
            <w:r w:rsidRPr="00935052">
              <w:rPr>
                <w:b/>
                <w:bCs/>
                <w:sz w:val="20"/>
                <w:szCs w:val="20"/>
                <w:lang w:val="en-GB" w:eastAsia="en-GB"/>
              </w:rPr>
              <w:t>IVxV</w:t>
            </w:r>
            <w:proofErr w:type="spellEnd"/>
            <w:r w:rsidRPr="00935052">
              <w:rPr>
                <w:b/>
                <w:bCs/>
                <w:sz w:val="20"/>
                <w:szCs w:val="20"/>
                <w:lang w:val="en-GB" w:eastAsia="en-GB"/>
              </w:rPr>
              <w:t>)</w:t>
            </w:r>
          </w:p>
        </w:tc>
        <w:tc>
          <w:tcPr>
            <w:tcW w:w="1278" w:type="dxa"/>
            <w:tcBorders>
              <w:top w:val="nil"/>
              <w:left w:val="single" w:sz="4" w:space="0" w:color="auto"/>
              <w:bottom w:val="double" w:sz="4" w:space="0" w:color="auto"/>
              <w:right w:val="double" w:sz="6" w:space="0" w:color="auto"/>
            </w:tcBorders>
            <w:shd w:val="clear" w:color="auto" w:fill="DBE5F1"/>
            <w:noWrap/>
            <w:vAlign w:val="center"/>
            <w:hideMark/>
          </w:tcPr>
          <w:p w:rsidR="00935052" w:rsidRPr="00935052" w:rsidRDefault="00935052" w:rsidP="00935052">
            <w:pPr>
              <w:jc w:val="center"/>
              <w:rPr>
                <w:sz w:val="20"/>
                <w:szCs w:val="20"/>
                <w:lang w:val="en-GB" w:eastAsia="en-GB"/>
              </w:rPr>
            </w:pPr>
            <w:proofErr w:type="spellStart"/>
            <w:r w:rsidRPr="00935052">
              <w:rPr>
                <w:b/>
                <w:bCs/>
                <w:sz w:val="20"/>
                <w:szCs w:val="20"/>
                <w:lang w:val="en-GB" w:eastAsia="en-GB"/>
              </w:rPr>
              <w:t>Рад</w:t>
            </w:r>
            <w:proofErr w:type="spellEnd"/>
          </w:p>
          <w:p w:rsidR="00935052" w:rsidRPr="00935052" w:rsidRDefault="00935052" w:rsidP="00935052">
            <w:pPr>
              <w:jc w:val="center"/>
              <w:rPr>
                <w:b/>
                <w:bCs/>
                <w:sz w:val="20"/>
                <w:szCs w:val="20"/>
                <w:lang w:val="en-GB" w:eastAsia="en-GB"/>
              </w:rPr>
            </w:pPr>
            <w:r w:rsidRPr="00935052">
              <w:rPr>
                <w:b/>
                <w:bCs/>
                <w:sz w:val="20"/>
                <w:szCs w:val="20"/>
                <w:lang w:val="en-GB" w:eastAsia="en-GB"/>
              </w:rPr>
              <w:t>(</w:t>
            </w:r>
            <w:proofErr w:type="spellStart"/>
            <w:r w:rsidRPr="00935052">
              <w:rPr>
                <w:b/>
                <w:bCs/>
                <w:sz w:val="20"/>
                <w:szCs w:val="20"/>
                <w:lang w:val="en-GB" w:eastAsia="en-GB"/>
              </w:rPr>
              <w:t>IVxVI</w:t>
            </w:r>
            <w:proofErr w:type="spellEnd"/>
            <w:r w:rsidRPr="00935052">
              <w:rPr>
                <w:b/>
                <w:bCs/>
                <w:sz w:val="20"/>
                <w:szCs w:val="20"/>
                <w:lang w:val="en-GB" w:eastAsia="en-GB"/>
              </w:rPr>
              <w:t>)</w:t>
            </w:r>
          </w:p>
        </w:tc>
        <w:tc>
          <w:tcPr>
            <w:tcW w:w="1476" w:type="dxa"/>
            <w:tcBorders>
              <w:top w:val="nil"/>
              <w:left w:val="nil"/>
              <w:bottom w:val="double" w:sz="4" w:space="0" w:color="auto"/>
              <w:right w:val="double" w:sz="6" w:space="0" w:color="auto"/>
            </w:tcBorders>
            <w:shd w:val="clear" w:color="auto" w:fill="DBE5F1"/>
            <w:noWrap/>
            <w:vAlign w:val="center"/>
            <w:hideMark/>
          </w:tcPr>
          <w:p w:rsidR="00935052" w:rsidRPr="00935052" w:rsidRDefault="00935052" w:rsidP="00935052">
            <w:pPr>
              <w:jc w:val="center"/>
              <w:rPr>
                <w:b/>
                <w:bCs/>
                <w:sz w:val="20"/>
                <w:szCs w:val="20"/>
                <w:lang w:val="en-GB" w:eastAsia="en-GB"/>
              </w:rPr>
            </w:pPr>
            <w:r w:rsidRPr="00935052">
              <w:rPr>
                <w:b/>
                <w:bCs/>
                <w:sz w:val="20"/>
                <w:szCs w:val="20"/>
                <w:lang w:val="en-GB" w:eastAsia="en-GB"/>
              </w:rPr>
              <w:t xml:space="preserve">СВЕГА </w:t>
            </w:r>
          </w:p>
          <w:p w:rsidR="00935052" w:rsidRPr="00935052" w:rsidRDefault="00935052" w:rsidP="00935052">
            <w:pPr>
              <w:jc w:val="center"/>
              <w:rPr>
                <w:b/>
                <w:bCs/>
                <w:sz w:val="20"/>
                <w:szCs w:val="20"/>
                <w:lang w:val="en-GB" w:eastAsia="en-GB"/>
              </w:rPr>
            </w:pPr>
            <w:proofErr w:type="spellStart"/>
            <w:proofErr w:type="gramStart"/>
            <w:r w:rsidRPr="00935052">
              <w:rPr>
                <w:b/>
                <w:bCs/>
                <w:sz w:val="20"/>
                <w:szCs w:val="20"/>
                <w:lang w:val="en-GB" w:eastAsia="en-GB"/>
              </w:rPr>
              <w:t>мат</w:t>
            </w:r>
            <w:proofErr w:type="spellEnd"/>
            <w:proofErr w:type="gramEnd"/>
            <w:r w:rsidRPr="00935052">
              <w:rPr>
                <w:b/>
                <w:bCs/>
                <w:sz w:val="20"/>
                <w:szCs w:val="20"/>
                <w:lang w:val="en-GB" w:eastAsia="en-GB"/>
              </w:rPr>
              <w:t xml:space="preserve">. + </w:t>
            </w:r>
            <w:proofErr w:type="spellStart"/>
            <w:r w:rsidRPr="00935052">
              <w:rPr>
                <w:b/>
                <w:bCs/>
                <w:sz w:val="20"/>
                <w:szCs w:val="20"/>
                <w:lang w:val="en-GB" w:eastAsia="en-GB"/>
              </w:rPr>
              <w:t>рад</w:t>
            </w:r>
            <w:proofErr w:type="spellEnd"/>
          </w:p>
          <w:p w:rsidR="00935052" w:rsidRPr="00935052" w:rsidRDefault="00935052" w:rsidP="00935052">
            <w:pPr>
              <w:jc w:val="center"/>
              <w:rPr>
                <w:b/>
                <w:bCs/>
                <w:sz w:val="20"/>
                <w:szCs w:val="20"/>
                <w:lang w:val="en-GB" w:eastAsia="en-GB"/>
              </w:rPr>
            </w:pPr>
            <w:r w:rsidRPr="00935052">
              <w:rPr>
                <w:b/>
                <w:bCs/>
                <w:sz w:val="20"/>
                <w:szCs w:val="20"/>
                <w:lang w:val="en-GB" w:eastAsia="en-GB"/>
              </w:rPr>
              <w:t>(VIII+IX)</w:t>
            </w:r>
          </w:p>
        </w:tc>
      </w:tr>
      <w:tr w:rsidR="00935052" w:rsidRPr="00935052" w:rsidTr="00410147">
        <w:trPr>
          <w:trHeight w:val="405"/>
        </w:trPr>
        <w:tc>
          <w:tcPr>
            <w:tcW w:w="673" w:type="dxa"/>
            <w:tcBorders>
              <w:top w:val="nil"/>
              <w:left w:val="double" w:sz="6" w:space="0" w:color="auto"/>
              <w:bottom w:val="double" w:sz="6" w:space="0" w:color="auto"/>
              <w:right w:val="double" w:sz="6" w:space="0" w:color="auto"/>
            </w:tcBorders>
            <w:shd w:val="clear" w:color="auto" w:fill="DBE5F1"/>
            <w:noWrap/>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I</w:t>
            </w:r>
          </w:p>
        </w:tc>
        <w:tc>
          <w:tcPr>
            <w:tcW w:w="4053" w:type="dxa"/>
            <w:tcBorders>
              <w:top w:val="nil"/>
              <w:left w:val="nil"/>
              <w:bottom w:val="double" w:sz="6" w:space="0" w:color="auto"/>
              <w:right w:val="nil"/>
            </w:tcBorders>
            <w:shd w:val="clear" w:color="auto" w:fill="DBE5F1"/>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II</w:t>
            </w:r>
          </w:p>
        </w:tc>
        <w:tc>
          <w:tcPr>
            <w:tcW w:w="626" w:type="dxa"/>
            <w:tcBorders>
              <w:top w:val="nil"/>
              <w:left w:val="double" w:sz="6" w:space="0" w:color="auto"/>
              <w:bottom w:val="double" w:sz="6" w:space="0" w:color="auto"/>
              <w:right w:val="nil"/>
            </w:tcBorders>
            <w:shd w:val="clear" w:color="auto" w:fill="DBE5F1"/>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III</w:t>
            </w:r>
          </w:p>
        </w:tc>
        <w:tc>
          <w:tcPr>
            <w:tcW w:w="1065" w:type="dxa"/>
            <w:tcBorders>
              <w:top w:val="nil"/>
              <w:left w:val="double" w:sz="6" w:space="0" w:color="auto"/>
              <w:bottom w:val="double" w:sz="6" w:space="0" w:color="auto"/>
              <w:right w:val="nil"/>
            </w:tcBorders>
            <w:shd w:val="clear" w:color="auto" w:fill="DBE5F1"/>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IV</w:t>
            </w:r>
          </w:p>
        </w:tc>
        <w:tc>
          <w:tcPr>
            <w:tcW w:w="1327" w:type="dxa"/>
            <w:tcBorders>
              <w:top w:val="nil"/>
              <w:left w:val="double" w:sz="6" w:space="0" w:color="auto"/>
              <w:bottom w:val="double" w:sz="6" w:space="0" w:color="auto"/>
              <w:right w:val="nil"/>
            </w:tcBorders>
            <w:shd w:val="clear" w:color="auto" w:fill="DBE5F1"/>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V</w:t>
            </w:r>
          </w:p>
        </w:tc>
        <w:tc>
          <w:tcPr>
            <w:tcW w:w="1377" w:type="dxa"/>
            <w:tcBorders>
              <w:top w:val="nil"/>
              <w:left w:val="double" w:sz="6" w:space="0" w:color="auto"/>
              <w:bottom w:val="double" w:sz="6" w:space="0" w:color="auto"/>
              <w:right w:val="nil"/>
            </w:tcBorders>
            <w:shd w:val="clear" w:color="auto" w:fill="DBE5F1"/>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VI</w:t>
            </w:r>
          </w:p>
        </w:tc>
        <w:tc>
          <w:tcPr>
            <w:tcW w:w="1409" w:type="dxa"/>
            <w:tcBorders>
              <w:top w:val="double" w:sz="4" w:space="0" w:color="auto"/>
              <w:left w:val="double" w:sz="6" w:space="0" w:color="auto"/>
              <w:bottom w:val="double" w:sz="6" w:space="0" w:color="auto"/>
              <w:right w:val="nil"/>
            </w:tcBorders>
            <w:shd w:val="clear" w:color="auto" w:fill="DBE5F1"/>
            <w:noWrap/>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VII</w:t>
            </w:r>
          </w:p>
        </w:tc>
        <w:tc>
          <w:tcPr>
            <w:tcW w:w="1386" w:type="dxa"/>
            <w:tcBorders>
              <w:top w:val="double" w:sz="4" w:space="0" w:color="auto"/>
              <w:left w:val="double" w:sz="6" w:space="0" w:color="auto"/>
              <w:bottom w:val="double" w:sz="6" w:space="0" w:color="auto"/>
              <w:right w:val="single" w:sz="4" w:space="0" w:color="auto"/>
            </w:tcBorders>
            <w:shd w:val="clear" w:color="auto" w:fill="DBE5F1"/>
            <w:noWrap/>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VIII</w:t>
            </w:r>
          </w:p>
        </w:tc>
        <w:tc>
          <w:tcPr>
            <w:tcW w:w="1278" w:type="dxa"/>
            <w:tcBorders>
              <w:top w:val="double" w:sz="4" w:space="0" w:color="auto"/>
              <w:left w:val="single" w:sz="4" w:space="0" w:color="auto"/>
              <w:bottom w:val="double" w:sz="6" w:space="0" w:color="auto"/>
              <w:right w:val="double" w:sz="6" w:space="0" w:color="auto"/>
            </w:tcBorders>
            <w:shd w:val="clear" w:color="auto" w:fill="DBE5F1"/>
            <w:noWrap/>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IX</w:t>
            </w:r>
          </w:p>
        </w:tc>
        <w:tc>
          <w:tcPr>
            <w:tcW w:w="1476" w:type="dxa"/>
            <w:tcBorders>
              <w:top w:val="double" w:sz="4" w:space="0" w:color="auto"/>
              <w:left w:val="nil"/>
              <w:bottom w:val="double" w:sz="6" w:space="0" w:color="auto"/>
              <w:right w:val="double" w:sz="6" w:space="0" w:color="auto"/>
            </w:tcBorders>
            <w:shd w:val="clear" w:color="auto" w:fill="DBE5F1"/>
            <w:noWrap/>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X</w:t>
            </w:r>
          </w:p>
        </w:tc>
      </w:tr>
      <w:tr w:rsidR="00935052" w:rsidRPr="00935052" w:rsidTr="00410147">
        <w:trPr>
          <w:trHeight w:val="1512"/>
        </w:trPr>
        <w:tc>
          <w:tcPr>
            <w:tcW w:w="14670" w:type="dxa"/>
            <w:gridSpan w:val="10"/>
            <w:tcBorders>
              <w:top w:val="nil"/>
              <w:left w:val="double" w:sz="6" w:space="0" w:color="auto"/>
              <w:bottom w:val="double" w:sz="6" w:space="0" w:color="auto"/>
              <w:right w:val="double" w:sz="6" w:space="0" w:color="000000"/>
            </w:tcBorders>
            <w:shd w:val="clear" w:color="000000" w:fill="FFFFFF"/>
            <w:vAlign w:val="center"/>
            <w:hideMark/>
          </w:tcPr>
          <w:p w:rsidR="00935052" w:rsidRPr="00935052" w:rsidRDefault="00935052" w:rsidP="00935052">
            <w:pPr>
              <w:ind w:right="677"/>
              <w:jc w:val="both"/>
              <w:rPr>
                <w:rFonts w:ascii="Arial" w:hAnsi="Arial" w:cs="Arial"/>
                <w:b/>
                <w:bCs/>
                <w:color w:val="3B3B3B"/>
                <w:sz w:val="19"/>
                <w:szCs w:val="19"/>
                <w:lang w:val="sr-Cyrl-CS"/>
              </w:rPr>
            </w:pPr>
            <w:r w:rsidRPr="00935052">
              <w:rPr>
                <w:lang w:val="sr-Latn-CS" w:eastAsia="en-GB"/>
              </w:rPr>
              <w:t>Svi molersko farbarski  radovi imaju se izvesti sa odgovarajućom stručnom radnom snagom,uz punu primenu savremenih alata i mehanizacije namenjene ovoj vrsti radova.Svi upotrebljeni materijali, spojna i vezivna sredstva moraju biti propisanog kvaliteta, odnosno da poseduju ateste. Radovi se moraju izvesti kvalitetno u svemu prema važećim propisima, standardima i tehničkoj dokumentaciji. Podloga mora biti postojana, čista suva i potpuno ravna. Pre nanošenja završnog sloja podlogu pripremiti u svemu prema važećim propisima i uputstvima proizvođača materijala. Pokrivni premazi moraju potpuno da pokriju podlogu. Kod površina gde se podloga posebno ne priprema izvršiti gitovanje manjih neravnina. Upotrebljeni materijali moraju dobro da prijanjaju, da su prema svojoj nameni otporni, da nisu štetni po zdravlje, da ne deluju agresivno na materijale sa kojima su u dodiru, da obrađene  površine imaju oštre dodirne ivice.</w:t>
            </w:r>
          </w:p>
          <w:p w:rsidR="00935052" w:rsidRPr="00935052" w:rsidRDefault="00935052" w:rsidP="00935052">
            <w:pPr>
              <w:ind w:right="677"/>
              <w:jc w:val="both"/>
              <w:rPr>
                <w:rFonts w:cs="Arial"/>
                <w:b/>
                <w:bCs/>
                <w:color w:val="3B3B3B"/>
                <w:sz w:val="19"/>
                <w:szCs w:val="19"/>
                <w:lang w:val="sr-Cyrl-CS"/>
              </w:rPr>
            </w:pPr>
          </w:p>
          <w:p w:rsidR="00935052" w:rsidRPr="00935052" w:rsidRDefault="00935052" w:rsidP="00935052">
            <w:pPr>
              <w:jc w:val="both"/>
              <w:rPr>
                <w:b/>
                <w:i/>
                <w:iCs/>
                <w:sz w:val="22"/>
                <w:szCs w:val="22"/>
                <w:lang w:eastAsia="en-GB"/>
              </w:rPr>
            </w:pPr>
            <w:proofErr w:type="spellStart"/>
            <w:r w:rsidRPr="00935052">
              <w:rPr>
                <w:b/>
                <w:i/>
                <w:iCs/>
                <w:sz w:val="22"/>
                <w:szCs w:val="22"/>
                <w:lang w:val="en-GB" w:eastAsia="en-GB"/>
              </w:rPr>
              <w:t>Напомена</w:t>
            </w:r>
            <w:proofErr w:type="spellEnd"/>
            <w:r w:rsidRPr="00935052">
              <w:rPr>
                <w:b/>
                <w:i/>
                <w:iCs/>
                <w:sz w:val="22"/>
                <w:szCs w:val="22"/>
                <w:lang w:val="en-GB" w:eastAsia="en-GB"/>
              </w:rPr>
              <w:t>:</w:t>
            </w:r>
          </w:p>
          <w:p w:rsidR="00935052" w:rsidRPr="00935052" w:rsidRDefault="00935052" w:rsidP="00935052">
            <w:pPr>
              <w:jc w:val="both"/>
              <w:rPr>
                <w:i/>
                <w:iCs/>
                <w:sz w:val="20"/>
                <w:szCs w:val="20"/>
                <w:lang w:eastAsia="en-GB"/>
              </w:rPr>
            </w:pPr>
            <w:r w:rsidRPr="00935052">
              <w:rPr>
                <w:b/>
                <w:i/>
                <w:iCs/>
                <w:sz w:val="20"/>
                <w:szCs w:val="20"/>
                <w:lang w:eastAsia="en-GB"/>
              </w:rPr>
              <w:t>-</w:t>
            </w:r>
            <w:proofErr w:type="spellStart"/>
            <w:r w:rsidRPr="00935052">
              <w:rPr>
                <w:i/>
                <w:iCs/>
                <w:sz w:val="20"/>
                <w:szCs w:val="20"/>
                <w:lang w:eastAsia="en-GB"/>
              </w:rPr>
              <w:t>Предмер</w:t>
            </w:r>
            <w:proofErr w:type="spellEnd"/>
            <w:r w:rsidRPr="00935052">
              <w:rPr>
                <w:i/>
                <w:iCs/>
                <w:sz w:val="20"/>
                <w:szCs w:val="20"/>
                <w:lang w:eastAsia="en-GB"/>
              </w:rPr>
              <w:t xml:space="preserve"> </w:t>
            </w:r>
            <w:proofErr w:type="spellStart"/>
            <w:r w:rsidRPr="00935052">
              <w:rPr>
                <w:i/>
                <w:iCs/>
                <w:sz w:val="20"/>
                <w:szCs w:val="20"/>
                <w:lang w:eastAsia="en-GB"/>
              </w:rPr>
              <w:t>радова</w:t>
            </w:r>
            <w:proofErr w:type="spellEnd"/>
            <w:r w:rsidRPr="00935052">
              <w:rPr>
                <w:i/>
                <w:iCs/>
                <w:sz w:val="20"/>
                <w:szCs w:val="20"/>
                <w:lang w:eastAsia="en-GB"/>
              </w:rPr>
              <w:t xml:space="preserve"> </w:t>
            </w:r>
            <w:proofErr w:type="spellStart"/>
            <w:r w:rsidRPr="00935052">
              <w:rPr>
                <w:i/>
                <w:iCs/>
                <w:sz w:val="20"/>
                <w:szCs w:val="20"/>
                <w:lang w:eastAsia="en-GB"/>
              </w:rPr>
              <w:t>је</w:t>
            </w:r>
            <w:proofErr w:type="spellEnd"/>
            <w:r w:rsidRPr="00935052">
              <w:rPr>
                <w:i/>
                <w:iCs/>
                <w:sz w:val="20"/>
                <w:szCs w:val="20"/>
                <w:lang w:eastAsia="en-GB"/>
              </w:rPr>
              <w:t xml:space="preserve"> </w:t>
            </w:r>
            <w:proofErr w:type="spellStart"/>
            <w:r w:rsidRPr="00935052">
              <w:rPr>
                <w:i/>
                <w:iCs/>
                <w:sz w:val="20"/>
                <w:szCs w:val="20"/>
                <w:lang w:eastAsia="en-GB"/>
              </w:rPr>
              <w:t>израђен</w:t>
            </w:r>
            <w:proofErr w:type="spellEnd"/>
            <w:r w:rsidRPr="00935052">
              <w:rPr>
                <w:i/>
                <w:iCs/>
                <w:sz w:val="20"/>
                <w:szCs w:val="20"/>
                <w:lang w:eastAsia="en-GB"/>
              </w:rPr>
              <w:t xml:space="preserve"> </w:t>
            </w:r>
            <w:proofErr w:type="spellStart"/>
            <w:r w:rsidRPr="00935052">
              <w:rPr>
                <w:i/>
                <w:iCs/>
                <w:sz w:val="20"/>
                <w:szCs w:val="20"/>
                <w:lang w:eastAsia="en-GB"/>
              </w:rPr>
              <w:t>на</w:t>
            </w:r>
            <w:proofErr w:type="spellEnd"/>
            <w:r w:rsidRPr="00935052">
              <w:rPr>
                <w:i/>
                <w:iCs/>
                <w:sz w:val="20"/>
                <w:szCs w:val="20"/>
                <w:lang w:eastAsia="en-GB"/>
              </w:rPr>
              <w:t xml:space="preserve"> </w:t>
            </w:r>
            <w:proofErr w:type="spellStart"/>
            <w:r w:rsidRPr="00935052">
              <w:rPr>
                <w:i/>
                <w:iCs/>
                <w:sz w:val="20"/>
                <w:szCs w:val="20"/>
                <w:lang w:eastAsia="en-GB"/>
              </w:rPr>
              <w:t>основу</w:t>
            </w:r>
            <w:proofErr w:type="spellEnd"/>
            <w:r w:rsidRPr="00935052">
              <w:rPr>
                <w:i/>
                <w:iCs/>
                <w:sz w:val="20"/>
                <w:szCs w:val="20"/>
                <w:lang w:eastAsia="en-GB"/>
              </w:rPr>
              <w:t xml:space="preserve"> </w:t>
            </w:r>
            <w:proofErr w:type="spellStart"/>
            <w:r w:rsidRPr="00935052">
              <w:rPr>
                <w:i/>
                <w:iCs/>
                <w:sz w:val="20"/>
                <w:szCs w:val="20"/>
                <w:lang w:eastAsia="en-GB"/>
              </w:rPr>
              <w:t>скице</w:t>
            </w:r>
            <w:proofErr w:type="spellEnd"/>
            <w:r w:rsidRPr="00935052">
              <w:rPr>
                <w:i/>
                <w:iCs/>
                <w:sz w:val="20"/>
                <w:szCs w:val="20"/>
                <w:lang w:eastAsia="en-GB"/>
              </w:rPr>
              <w:t xml:space="preserve"> </w:t>
            </w:r>
            <w:proofErr w:type="spellStart"/>
            <w:r w:rsidRPr="00935052">
              <w:rPr>
                <w:i/>
                <w:iCs/>
                <w:sz w:val="20"/>
                <w:szCs w:val="20"/>
                <w:lang w:eastAsia="en-GB"/>
              </w:rPr>
              <w:t>урађене</w:t>
            </w:r>
            <w:proofErr w:type="spellEnd"/>
            <w:r w:rsidRPr="00935052">
              <w:rPr>
                <w:i/>
                <w:iCs/>
                <w:sz w:val="20"/>
                <w:szCs w:val="20"/>
                <w:lang w:eastAsia="en-GB"/>
              </w:rPr>
              <w:t xml:space="preserve"> </w:t>
            </w:r>
            <w:proofErr w:type="spellStart"/>
            <w:r w:rsidRPr="00935052">
              <w:rPr>
                <w:i/>
                <w:iCs/>
                <w:sz w:val="20"/>
                <w:szCs w:val="20"/>
                <w:lang w:eastAsia="en-GB"/>
              </w:rPr>
              <w:t>након</w:t>
            </w:r>
            <w:proofErr w:type="spellEnd"/>
            <w:r w:rsidRPr="00935052">
              <w:rPr>
                <w:i/>
                <w:iCs/>
                <w:sz w:val="20"/>
                <w:szCs w:val="20"/>
                <w:lang w:eastAsia="en-GB"/>
              </w:rPr>
              <w:t xml:space="preserve"> </w:t>
            </w:r>
            <w:proofErr w:type="spellStart"/>
            <w:r w:rsidRPr="00935052">
              <w:rPr>
                <w:i/>
                <w:iCs/>
                <w:sz w:val="20"/>
                <w:szCs w:val="20"/>
                <w:lang w:eastAsia="en-GB"/>
              </w:rPr>
              <w:t>узимања</w:t>
            </w:r>
            <w:proofErr w:type="spellEnd"/>
            <w:r w:rsidRPr="00935052">
              <w:rPr>
                <w:i/>
                <w:iCs/>
                <w:sz w:val="20"/>
                <w:szCs w:val="20"/>
                <w:lang w:eastAsia="en-GB"/>
              </w:rPr>
              <w:t xml:space="preserve"> </w:t>
            </w:r>
            <w:proofErr w:type="spellStart"/>
            <w:r w:rsidRPr="00935052">
              <w:rPr>
                <w:i/>
                <w:iCs/>
                <w:sz w:val="20"/>
                <w:szCs w:val="20"/>
                <w:lang w:eastAsia="en-GB"/>
              </w:rPr>
              <w:t>мера</w:t>
            </w:r>
            <w:proofErr w:type="spellEnd"/>
            <w:r w:rsidRPr="00935052">
              <w:rPr>
                <w:i/>
                <w:iCs/>
                <w:sz w:val="20"/>
                <w:szCs w:val="20"/>
                <w:lang w:eastAsia="en-GB"/>
              </w:rPr>
              <w:t xml:space="preserve"> </w:t>
            </w:r>
            <w:proofErr w:type="spellStart"/>
            <w:r w:rsidRPr="00935052">
              <w:rPr>
                <w:i/>
                <w:iCs/>
                <w:sz w:val="20"/>
                <w:szCs w:val="20"/>
                <w:lang w:eastAsia="en-GB"/>
              </w:rPr>
              <w:t>постојећег</w:t>
            </w:r>
            <w:proofErr w:type="spellEnd"/>
            <w:r w:rsidRPr="00935052">
              <w:rPr>
                <w:i/>
                <w:iCs/>
                <w:sz w:val="20"/>
                <w:szCs w:val="20"/>
                <w:lang w:eastAsia="en-GB"/>
              </w:rPr>
              <w:t xml:space="preserve"> </w:t>
            </w:r>
            <w:proofErr w:type="spellStart"/>
            <w:r w:rsidRPr="00935052">
              <w:rPr>
                <w:i/>
                <w:iCs/>
                <w:sz w:val="20"/>
                <w:szCs w:val="20"/>
                <w:lang w:eastAsia="en-GB"/>
              </w:rPr>
              <w:t>стања</w:t>
            </w:r>
            <w:proofErr w:type="spellEnd"/>
            <w:r w:rsidRPr="00935052">
              <w:rPr>
                <w:i/>
                <w:iCs/>
                <w:sz w:val="20"/>
                <w:szCs w:val="20"/>
                <w:lang w:eastAsia="en-GB"/>
              </w:rPr>
              <w:t xml:space="preserve">, </w:t>
            </w:r>
            <w:proofErr w:type="spellStart"/>
            <w:r w:rsidRPr="00935052">
              <w:rPr>
                <w:i/>
                <w:iCs/>
                <w:sz w:val="20"/>
                <w:szCs w:val="20"/>
                <w:lang w:eastAsia="en-GB"/>
              </w:rPr>
              <w:t>односно</w:t>
            </w:r>
            <w:proofErr w:type="spellEnd"/>
            <w:r w:rsidRPr="00935052">
              <w:rPr>
                <w:i/>
                <w:iCs/>
                <w:sz w:val="20"/>
                <w:szCs w:val="20"/>
                <w:lang w:eastAsia="en-GB"/>
              </w:rPr>
              <w:t xml:space="preserve"> </w:t>
            </w:r>
            <w:proofErr w:type="spellStart"/>
            <w:r w:rsidRPr="00935052">
              <w:rPr>
                <w:i/>
                <w:iCs/>
                <w:sz w:val="20"/>
                <w:szCs w:val="20"/>
                <w:lang w:eastAsia="en-GB"/>
              </w:rPr>
              <w:t>снимања</w:t>
            </w:r>
            <w:proofErr w:type="spellEnd"/>
            <w:r w:rsidRPr="00935052">
              <w:rPr>
                <w:i/>
                <w:iCs/>
                <w:sz w:val="20"/>
                <w:szCs w:val="20"/>
                <w:lang w:eastAsia="en-GB"/>
              </w:rPr>
              <w:t xml:space="preserve"> </w:t>
            </w:r>
            <w:proofErr w:type="spellStart"/>
            <w:r w:rsidRPr="00935052">
              <w:rPr>
                <w:i/>
                <w:iCs/>
                <w:sz w:val="20"/>
                <w:szCs w:val="20"/>
                <w:lang w:eastAsia="en-GB"/>
              </w:rPr>
              <w:t>објекта</w:t>
            </w:r>
            <w:proofErr w:type="spellEnd"/>
            <w:r w:rsidRPr="00935052">
              <w:rPr>
                <w:i/>
                <w:iCs/>
                <w:sz w:val="20"/>
                <w:szCs w:val="20"/>
                <w:lang w:eastAsia="en-GB"/>
              </w:rPr>
              <w:t xml:space="preserve"> и </w:t>
            </w:r>
            <w:proofErr w:type="spellStart"/>
            <w:r w:rsidRPr="00935052">
              <w:rPr>
                <w:i/>
                <w:iCs/>
                <w:sz w:val="20"/>
                <w:szCs w:val="20"/>
                <w:lang w:eastAsia="en-GB"/>
              </w:rPr>
              <w:t>фотографија</w:t>
            </w:r>
            <w:proofErr w:type="spellEnd"/>
            <w:r w:rsidRPr="00935052">
              <w:rPr>
                <w:i/>
                <w:iCs/>
                <w:sz w:val="20"/>
                <w:szCs w:val="20"/>
                <w:lang w:eastAsia="en-GB"/>
              </w:rPr>
              <w:t xml:space="preserve">. </w:t>
            </w:r>
          </w:p>
          <w:p w:rsidR="00935052" w:rsidRPr="00935052" w:rsidRDefault="00935052" w:rsidP="00935052">
            <w:pPr>
              <w:jc w:val="both"/>
              <w:rPr>
                <w:i/>
                <w:iCs/>
                <w:sz w:val="20"/>
                <w:szCs w:val="20"/>
                <w:lang w:eastAsia="en-GB"/>
              </w:rPr>
            </w:pPr>
            <w:r w:rsidRPr="00935052">
              <w:rPr>
                <w:b/>
                <w:i/>
                <w:iCs/>
                <w:sz w:val="20"/>
                <w:szCs w:val="20"/>
                <w:lang w:eastAsia="en-GB"/>
              </w:rPr>
              <w:t>-</w:t>
            </w:r>
            <w:proofErr w:type="spellStart"/>
            <w:r w:rsidRPr="00935052">
              <w:rPr>
                <w:i/>
                <w:iCs/>
                <w:sz w:val="20"/>
                <w:szCs w:val="20"/>
                <w:lang w:eastAsia="en-GB"/>
              </w:rPr>
              <w:t>Добављач</w:t>
            </w:r>
            <w:proofErr w:type="spellEnd"/>
            <w:r w:rsidRPr="00935052">
              <w:rPr>
                <w:i/>
                <w:iCs/>
                <w:sz w:val="20"/>
                <w:szCs w:val="20"/>
                <w:lang w:eastAsia="en-GB"/>
              </w:rPr>
              <w:t xml:space="preserve"> </w:t>
            </w:r>
            <w:proofErr w:type="spellStart"/>
            <w:r w:rsidRPr="00935052">
              <w:rPr>
                <w:i/>
                <w:iCs/>
                <w:sz w:val="20"/>
                <w:szCs w:val="20"/>
                <w:lang w:eastAsia="en-GB"/>
              </w:rPr>
              <w:t>ће</w:t>
            </w:r>
            <w:proofErr w:type="spellEnd"/>
            <w:r w:rsidRPr="00935052">
              <w:rPr>
                <w:i/>
                <w:iCs/>
                <w:sz w:val="20"/>
                <w:szCs w:val="20"/>
                <w:lang w:eastAsia="en-GB"/>
              </w:rPr>
              <w:t xml:space="preserve"> </w:t>
            </w:r>
            <w:proofErr w:type="spellStart"/>
            <w:r w:rsidRPr="00935052">
              <w:rPr>
                <w:i/>
                <w:iCs/>
                <w:sz w:val="20"/>
                <w:szCs w:val="20"/>
                <w:lang w:eastAsia="en-GB"/>
              </w:rPr>
              <w:t>бити</w:t>
            </w:r>
            <w:proofErr w:type="spellEnd"/>
            <w:r w:rsidRPr="00935052">
              <w:rPr>
                <w:i/>
                <w:iCs/>
                <w:sz w:val="20"/>
                <w:szCs w:val="20"/>
                <w:lang w:eastAsia="en-GB"/>
              </w:rPr>
              <w:t xml:space="preserve"> </w:t>
            </w:r>
            <w:proofErr w:type="spellStart"/>
            <w:r w:rsidRPr="00935052">
              <w:rPr>
                <w:i/>
                <w:iCs/>
                <w:sz w:val="20"/>
                <w:szCs w:val="20"/>
                <w:lang w:eastAsia="en-GB"/>
              </w:rPr>
              <w:t>дужан</w:t>
            </w:r>
            <w:proofErr w:type="spellEnd"/>
            <w:r w:rsidRPr="00935052">
              <w:rPr>
                <w:i/>
                <w:iCs/>
                <w:sz w:val="20"/>
                <w:szCs w:val="20"/>
                <w:lang w:eastAsia="en-GB"/>
              </w:rPr>
              <w:t xml:space="preserve"> </w:t>
            </w:r>
            <w:proofErr w:type="spellStart"/>
            <w:r w:rsidRPr="00935052">
              <w:rPr>
                <w:i/>
                <w:iCs/>
                <w:sz w:val="20"/>
                <w:szCs w:val="20"/>
                <w:lang w:eastAsia="en-GB"/>
              </w:rPr>
              <w:t>да</w:t>
            </w:r>
            <w:proofErr w:type="spellEnd"/>
            <w:r w:rsidRPr="00935052">
              <w:rPr>
                <w:i/>
                <w:iCs/>
                <w:sz w:val="20"/>
                <w:szCs w:val="20"/>
                <w:lang w:eastAsia="en-GB"/>
              </w:rPr>
              <w:t xml:space="preserve"> </w:t>
            </w:r>
            <w:proofErr w:type="spellStart"/>
            <w:r w:rsidRPr="00935052">
              <w:rPr>
                <w:i/>
                <w:iCs/>
                <w:sz w:val="20"/>
                <w:szCs w:val="20"/>
                <w:lang w:eastAsia="en-GB"/>
              </w:rPr>
              <w:t>пре</w:t>
            </w:r>
            <w:proofErr w:type="spellEnd"/>
            <w:r w:rsidRPr="00935052">
              <w:rPr>
                <w:i/>
                <w:iCs/>
                <w:sz w:val="20"/>
                <w:szCs w:val="20"/>
                <w:lang w:eastAsia="en-GB"/>
              </w:rPr>
              <w:t xml:space="preserve"> </w:t>
            </w:r>
            <w:proofErr w:type="spellStart"/>
            <w:r w:rsidRPr="00935052">
              <w:rPr>
                <w:i/>
                <w:iCs/>
                <w:sz w:val="20"/>
                <w:szCs w:val="20"/>
                <w:lang w:eastAsia="en-GB"/>
              </w:rPr>
              <w:t>извођења</w:t>
            </w:r>
            <w:proofErr w:type="spellEnd"/>
            <w:r w:rsidRPr="00935052">
              <w:rPr>
                <w:i/>
                <w:iCs/>
                <w:sz w:val="20"/>
                <w:szCs w:val="20"/>
                <w:lang w:eastAsia="en-GB"/>
              </w:rPr>
              <w:t xml:space="preserve"> </w:t>
            </w:r>
            <w:proofErr w:type="spellStart"/>
            <w:r w:rsidRPr="00935052">
              <w:rPr>
                <w:i/>
                <w:iCs/>
                <w:sz w:val="20"/>
                <w:szCs w:val="20"/>
                <w:lang w:eastAsia="en-GB"/>
              </w:rPr>
              <w:t>радова</w:t>
            </w:r>
            <w:proofErr w:type="spellEnd"/>
            <w:r w:rsidRPr="00935052">
              <w:rPr>
                <w:i/>
                <w:iCs/>
                <w:sz w:val="20"/>
                <w:szCs w:val="20"/>
                <w:lang w:eastAsia="en-GB"/>
              </w:rPr>
              <w:t xml:space="preserve"> </w:t>
            </w:r>
            <w:proofErr w:type="spellStart"/>
            <w:r w:rsidRPr="00935052">
              <w:rPr>
                <w:i/>
                <w:iCs/>
                <w:sz w:val="20"/>
                <w:szCs w:val="20"/>
                <w:lang w:eastAsia="en-GB"/>
              </w:rPr>
              <w:t>провери</w:t>
            </w:r>
            <w:proofErr w:type="spellEnd"/>
            <w:r w:rsidRPr="00935052">
              <w:rPr>
                <w:i/>
                <w:iCs/>
                <w:sz w:val="20"/>
                <w:szCs w:val="20"/>
                <w:lang w:eastAsia="en-GB"/>
              </w:rPr>
              <w:t xml:space="preserve"> </w:t>
            </w:r>
            <w:proofErr w:type="spellStart"/>
            <w:r w:rsidRPr="00935052">
              <w:rPr>
                <w:i/>
                <w:iCs/>
                <w:sz w:val="20"/>
                <w:szCs w:val="20"/>
                <w:lang w:eastAsia="en-GB"/>
              </w:rPr>
              <w:t>све</w:t>
            </w:r>
            <w:proofErr w:type="spellEnd"/>
            <w:r w:rsidRPr="00935052">
              <w:rPr>
                <w:i/>
                <w:iCs/>
                <w:sz w:val="20"/>
                <w:szCs w:val="20"/>
                <w:lang w:eastAsia="en-GB"/>
              </w:rPr>
              <w:t xml:space="preserve"> </w:t>
            </w:r>
            <w:proofErr w:type="spellStart"/>
            <w:r w:rsidRPr="00935052">
              <w:rPr>
                <w:i/>
                <w:iCs/>
                <w:sz w:val="20"/>
                <w:szCs w:val="20"/>
                <w:lang w:eastAsia="en-GB"/>
              </w:rPr>
              <w:t>потребне</w:t>
            </w:r>
            <w:proofErr w:type="spellEnd"/>
            <w:r w:rsidRPr="00935052">
              <w:rPr>
                <w:i/>
                <w:iCs/>
                <w:sz w:val="20"/>
                <w:szCs w:val="20"/>
                <w:lang w:eastAsia="en-GB"/>
              </w:rPr>
              <w:t xml:space="preserve"> </w:t>
            </w:r>
            <w:proofErr w:type="spellStart"/>
            <w:r w:rsidRPr="00935052">
              <w:rPr>
                <w:i/>
                <w:iCs/>
                <w:sz w:val="20"/>
                <w:szCs w:val="20"/>
                <w:lang w:eastAsia="en-GB"/>
              </w:rPr>
              <w:t>мере</w:t>
            </w:r>
            <w:proofErr w:type="spellEnd"/>
            <w:r w:rsidRPr="00935052">
              <w:rPr>
                <w:i/>
                <w:iCs/>
                <w:sz w:val="20"/>
                <w:szCs w:val="20"/>
                <w:lang w:eastAsia="en-GB"/>
              </w:rPr>
              <w:t xml:space="preserve"> </w:t>
            </w:r>
            <w:proofErr w:type="spellStart"/>
            <w:r w:rsidRPr="00935052">
              <w:rPr>
                <w:i/>
                <w:iCs/>
                <w:sz w:val="20"/>
                <w:szCs w:val="20"/>
                <w:lang w:eastAsia="en-GB"/>
              </w:rPr>
              <w:t>на</w:t>
            </w:r>
            <w:proofErr w:type="spellEnd"/>
            <w:r w:rsidRPr="00935052">
              <w:rPr>
                <w:i/>
                <w:iCs/>
                <w:sz w:val="20"/>
                <w:szCs w:val="20"/>
                <w:lang w:eastAsia="en-GB"/>
              </w:rPr>
              <w:t xml:space="preserve"> </w:t>
            </w:r>
            <w:proofErr w:type="spellStart"/>
            <w:r w:rsidRPr="00935052">
              <w:rPr>
                <w:i/>
                <w:iCs/>
                <w:sz w:val="20"/>
                <w:szCs w:val="20"/>
                <w:lang w:eastAsia="en-GB"/>
              </w:rPr>
              <w:t>лицу</w:t>
            </w:r>
            <w:proofErr w:type="spellEnd"/>
            <w:r w:rsidRPr="00935052">
              <w:rPr>
                <w:i/>
                <w:iCs/>
                <w:sz w:val="20"/>
                <w:szCs w:val="20"/>
                <w:lang w:eastAsia="en-GB"/>
              </w:rPr>
              <w:t xml:space="preserve"> </w:t>
            </w:r>
            <w:proofErr w:type="spellStart"/>
            <w:r w:rsidRPr="00935052">
              <w:rPr>
                <w:i/>
                <w:iCs/>
                <w:sz w:val="20"/>
                <w:szCs w:val="20"/>
                <w:lang w:eastAsia="en-GB"/>
              </w:rPr>
              <w:t>места</w:t>
            </w:r>
            <w:proofErr w:type="spellEnd"/>
            <w:r w:rsidRPr="00935052">
              <w:rPr>
                <w:i/>
                <w:iCs/>
                <w:sz w:val="20"/>
                <w:szCs w:val="20"/>
                <w:lang w:eastAsia="en-GB"/>
              </w:rPr>
              <w:t>.</w:t>
            </w:r>
          </w:p>
          <w:p w:rsidR="00935052" w:rsidRPr="00935052" w:rsidRDefault="00935052" w:rsidP="00935052">
            <w:pPr>
              <w:jc w:val="both"/>
              <w:rPr>
                <w:i/>
                <w:iCs/>
                <w:sz w:val="22"/>
                <w:szCs w:val="22"/>
                <w:lang w:val="sr-Cyrl-CS" w:eastAsia="en-GB"/>
              </w:rPr>
            </w:pPr>
            <w:r w:rsidRPr="00935052">
              <w:rPr>
                <w:i/>
                <w:iCs/>
                <w:sz w:val="20"/>
                <w:szCs w:val="20"/>
                <w:lang w:eastAsia="en-GB"/>
              </w:rPr>
              <w:t xml:space="preserve">- </w:t>
            </w:r>
            <w:r w:rsidRPr="00935052">
              <w:rPr>
                <w:i/>
                <w:iCs/>
                <w:sz w:val="20"/>
                <w:szCs w:val="20"/>
                <w:lang w:val="en-GB" w:eastAsia="en-GB"/>
              </w:rPr>
              <w:t xml:space="preserve">У </w:t>
            </w:r>
            <w:proofErr w:type="spellStart"/>
            <w:r w:rsidRPr="00935052">
              <w:rPr>
                <w:i/>
                <w:iCs/>
                <w:sz w:val="20"/>
                <w:szCs w:val="20"/>
                <w:lang w:val="en-GB" w:eastAsia="en-GB"/>
              </w:rPr>
              <w:t>цену</w:t>
            </w:r>
            <w:proofErr w:type="spellEnd"/>
            <w:r w:rsidRPr="00935052">
              <w:rPr>
                <w:i/>
                <w:iCs/>
                <w:sz w:val="20"/>
                <w:szCs w:val="20"/>
                <w:lang w:val="en-GB" w:eastAsia="en-GB"/>
              </w:rPr>
              <w:t xml:space="preserve"> </w:t>
            </w:r>
            <w:proofErr w:type="spellStart"/>
            <w:r w:rsidRPr="00935052">
              <w:rPr>
                <w:i/>
                <w:iCs/>
                <w:sz w:val="20"/>
                <w:szCs w:val="20"/>
                <w:lang w:val="en-GB" w:eastAsia="en-GB"/>
              </w:rPr>
              <w:t>радова</w:t>
            </w:r>
            <w:proofErr w:type="spellEnd"/>
            <w:r w:rsidRPr="00935052">
              <w:rPr>
                <w:i/>
                <w:iCs/>
                <w:sz w:val="20"/>
                <w:szCs w:val="20"/>
                <w:lang w:val="en-GB" w:eastAsia="en-GB"/>
              </w:rPr>
              <w:t xml:space="preserve"> </w:t>
            </w:r>
            <w:proofErr w:type="spellStart"/>
            <w:r w:rsidRPr="00935052">
              <w:rPr>
                <w:i/>
                <w:iCs/>
                <w:sz w:val="20"/>
                <w:szCs w:val="20"/>
                <w:lang w:val="en-GB" w:eastAsia="en-GB"/>
              </w:rPr>
              <w:t>урачунати</w:t>
            </w:r>
            <w:proofErr w:type="spellEnd"/>
            <w:r w:rsidRPr="00935052">
              <w:rPr>
                <w:i/>
                <w:iCs/>
                <w:sz w:val="20"/>
                <w:szCs w:val="20"/>
                <w:lang w:val="en-GB" w:eastAsia="en-GB"/>
              </w:rPr>
              <w:t xml:space="preserve"> </w:t>
            </w:r>
            <w:proofErr w:type="spellStart"/>
            <w:r w:rsidRPr="00935052">
              <w:rPr>
                <w:i/>
                <w:iCs/>
                <w:sz w:val="20"/>
                <w:szCs w:val="20"/>
                <w:lang w:val="en-GB" w:eastAsia="en-GB"/>
              </w:rPr>
              <w:t>сав</w:t>
            </w:r>
            <w:proofErr w:type="spellEnd"/>
            <w:r w:rsidRPr="00935052">
              <w:rPr>
                <w:i/>
                <w:iCs/>
                <w:sz w:val="20"/>
                <w:szCs w:val="20"/>
                <w:lang w:val="en-GB" w:eastAsia="en-GB"/>
              </w:rPr>
              <w:t xml:space="preserve"> </w:t>
            </w:r>
            <w:proofErr w:type="spellStart"/>
            <w:r w:rsidRPr="00935052">
              <w:rPr>
                <w:i/>
                <w:iCs/>
                <w:sz w:val="20"/>
                <w:szCs w:val="20"/>
                <w:lang w:val="en-GB" w:eastAsia="en-GB"/>
              </w:rPr>
              <w:t>потребан</w:t>
            </w:r>
            <w:proofErr w:type="spellEnd"/>
            <w:r w:rsidRPr="00935052">
              <w:rPr>
                <w:i/>
                <w:iCs/>
                <w:sz w:val="20"/>
                <w:szCs w:val="20"/>
                <w:lang w:val="en-GB" w:eastAsia="en-GB"/>
              </w:rPr>
              <w:t xml:space="preserve"> </w:t>
            </w:r>
            <w:proofErr w:type="spellStart"/>
            <w:r w:rsidRPr="00935052">
              <w:rPr>
                <w:i/>
                <w:iCs/>
                <w:sz w:val="20"/>
                <w:szCs w:val="20"/>
                <w:lang w:val="en-GB" w:eastAsia="en-GB"/>
              </w:rPr>
              <w:t>материјал</w:t>
            </w:r>
            <w:proofErr w:type="spellEnd"/>
            <w:r w:rsidRPr="00935052">
              <w:rPr>
                <w:i/>
                <w:iCs/>
                <w:sz w:val="20"/>
                <w:szCs w:val="20"/>
                <w:lang w:val="en-GB" w:eastAsia="en-GB"/>
              </w:rPr>
              <w:t xml:space="preserve"> </w:t>
            </w:r>
            <w:proofErr w:type="spellStart"/>
            <w:r w:rsidRPr="00935052">
              <w:rPr>
                <w:i/>
                <w:iCs/>
                <w:sz w:val="20"/>
                <w:szCs w:val="20"/>
                <w:lang w:val="en-GB" w:eastAsia="en-GB"/>
              </w:rPr>
              <w:t>са</w:t>
            </w:r>
            <w:proofErr w:type="spellEnd"/>
            <w:r w:rsidRPr="00935052">
              <w:rPr>
                <w:i/>
                <w:iCs/>
                <w:sz w:val="20"/>
                <w:szCs w:val="20"/>
                <w:lang w:val="en-GB" w:eastAsia="en-GB"/>
              </w:rPr>
              <w:t xml:space="preserve"> </w:t>
            </w:r>
            <w:proofErr w:type="spellStart"/>
            <w:r w:rsidRPr="00935052">
              <w:rPr>
                <w:i/>
                <w:iCs/>
                <w:sz w:val="20"/>
                <w:szCs w:val="20"/>
                <w:lang w:val="en-GB" w:eastAsia="en-GB"/>
              </w:rPr>
              <w:t>транспортом</w:t>
            </w:r>
            <w:proofErr w:type="spellEnd"/>
            <w:r w:rsidRPr="00935052">
              <w:rPr>
                <w:i/>
                <w:iCs/>
                <w:sz w:val="20"/>
                <w:szCs w:val="20"/>
                <w:lang w:val="en-GB" w:eastAsia="en-GB"/>
              </w:rPr>
              <w:t xml:space="preserve"> и </w:t>
            </w:r>
            <w:proofErr w:type="spellStart"/>
            <w:r w:rsidRPr="00935052">
              <w:rPr>
                <w:i/>
                <w:iCs/>
                <w:sz w:val="20"/>
                <w:szCs w:val="20"/>
                <w:lang w:val="en-GB" w:eastAsia="en-GB"/>
              </w:rPr>
              <w:t>уградњом</w:t>
            </w:r>
            <w:proofErr w:type="spellEnd"/>
            <w:r w:rsidRPr="00935052">
              <w:rPr>
                <w:i/>
                <w:iCs/>
                <w:sz w:val="20"/>
                <w:szCs w:val="20"/>
                <w:lang w:val="en-GB" w:eastAsia="en-GB"/>
              </w:rPr>
              <w:t xml:space="preserve">, </w:t>
            </w:r>
            <w:proofErr w:type="spellStart"/>
            <w:r w:rsidRPr="00935052">
              <w:rPr>
                <w:i/>
                <w:iCs/>
                <w:sz w:val="20"/>
                <w:szCs w:val="20"/>
                <w:lang w:val="en-GB" w:eastAsia="en-GB"/>
              </w:rPr>
              <w:t>употребу</w:t>
            </w:r>
            <w:proofErr w:type="spellEnd"/>
            <w:r w:rsidRPr="00935052">
              <w:rPr>
                <w:i/>
                <w:iCs/>
                <w:sz w:val="20"/>
                <w:szCs w:val="20"/>
                <w:lang w:val="en-GB" w:eastAsia="en-GB"/>
              </w:rPr>
              <w:t xml:space="preserve"> </w:t>
            </w:r>
            <w:proofErr w:type="spellStart"/>
            <w:r w:rsidRPr="00935052">
              <w:rPr>
                <w:i/>
                <w:iCs/>
                <w:sz w:val="20"/>
                <w:szCs w:val="20"/>
                <w:lang w:val="en-GB" w:eastAsia="en-GB"/>
              </w:rPr>
              <w:t>радне</w:t>
            </w:r>
            <w:proofErr w:type="spellEnd"/>
            <w:r w:rsidRPr="00935052">
              <w:rPr>
                <w:i/>
                <w:iCs/>
                <w:sz w:val="20"/>
                <w:szCs w:val="20"/>
                <w:lang w:val="en-GB" w:eastAsia="en-GB"/>
              </w:rPr>
              <w:t xml:space="preserve"> </w:t>
            </w:r>
            <w:proofErr w:type="spellStart"/>
            <w:r w:rsidRPr="00935052">
              <w:rPr>
                <w:i/>
                <w:iCs/>
                <w:sz w:val="20"/>
                <w:szCs w:val="20"/>
                <w:lang w:val="en-GB" w:eastAsia="en-GB"/>
              </w:rPr>
              <w:t>скеле</w:t>
            </w:r>
            <w:proofErr w:type="spellEnd"/>
            <w:r w:rsidRPr="00935052">
              <w:rPr>
                <w:i/>
                <w:iCs/>
                <w:sz w:val="20"/>
                <w:szCs w:val="20"/>
                <w:lang w:val="en-GB" w:eastAsia="en-GB"/>
              </w:rPr>
              <w:t xml:space="preserve"> </w:t>
            </w:r>
            <w:proofErr w:type="spellStart"/>
            <w:r w:rsidRPr="00935052">
              <w:rPr>
                <w:i/>
                <w:iCs/>
                <w:sz w:val="20"/>
                <w:szCs w:val="20"/>
                <w:lang w:val="en-GB" w:eastAsia="en-GB"/>
              </w:rPr>
              <w:t>за</w:t>
            </w:r>
            <w:proofErr w:type="spellEnd"/>
            <w:r w:rsidRPr="00935052">
              <w:rPr>
                <w:i/>
                <w:iCs/>
                <w:sz w:val="20"/>
                <w:szCs w:val="20"/>
                <w:lang w:val="en-GB" w:eastAsia="en-GB"/>
              </w:rPr>
              <w:t xml:space="preserve"> </w:t>
            </w:r>
            <w:proofErr w:type="spellStart"/>
            <w:r w:rsidRPr="00935052">
              <w:rPr>
                <w:i/>
                <w:iCs/>
                <w:sz w:val="20"/>
                <w:szCs w:val="20"/>
                <w:lang w:val="en-GB" w:eastAsia="en-GB"/>
              </w:rPr>
              <w:t>позиције</w:t>
            </w:r>
            <w:proofErr w:type="spellEnd"/>
            <w:r w:rsidRPr="00935052">
              <w:rPr>
                <w:i/>
                <w:iCs/>
                <w:sz w:val="20"/>
                <w:szCs w:val="20"/>
                <w:lang w:val="en-GB" w:eastAsia="en-GB"/>
              </w:rPr>
              <w:t xml:space="preserve"> </w:t>
            </w:r>
            <w:proofErr w:type="spellStart"/>
            <w:r w:rsidRPr="00935052">
              <w:rPr>
                <w:i/>
                <w:iCs/>
                <w:sz w:val="20"/>
                <w:szCs w:val="20"/>
                <w:lang w:val="en-GB" w:eastAsia="en-GB"/>
              </w:rPr>
              <w:t>где</w:t>
            </w:r>
            <w:proofErr w:type="spellEnd"/>
            <w:r w:rsidRPr="00935052">
              <w:rPr>
                <w:i/>
                <w:iCs/>
                <w:sz w:val="20"/>
                <w:szCs w:val="20"/>
                <w:lang w:val="en-GB" w:eastAsia="en-GB"/>
              </w:rPr>
              <w:t xml:space="preserve"> </w:t>
            </w:r>
            <w:proofErr w:type="spellStart"/>
            <w:r w:rsidRPr="00935052">
              <w:rPr>
                <w:i/>
                <w:iCs/>
                <w:sz w:val="20"/>
                <w:szCs w:val="20"/>
                <w:lang w:val="en-GB" w:eastAsia="en-GB"/>
              </w:rPr>
              <w:t>је</w:t>
            </w:r>
            <w:proofErr w:type="spellEnd"/>
            <w:r w:rsidRPr="00935052">
              <w:rPr>
                <w:i/>
                <w:iCs/>
                <w:sz w:val="20"/>
                <w:szCs w:val="20"/>
                <w:lang w:val="en-GB" w:eastAsia="en-GB"/>
              </w:rPr>
              <w:t xml:space="preserve"> </w:t>
            </w:r>
            <w:proofErr w:type="spellStart"/>
            <w:r w:rsidRPr="00935052">
              <w:rPr>
                <w:i/>
                <w:iCs/>
                <w:sz w:val="20"/>
                <w:szCs w:val="20"/>
                <w:lang w:val="en-GB" w:eastAsia="en-GB"/>
              </w:rPr>
              <w:t>потребна</w:t>
            </w:r>
            <w:proofErr w:type="spellEnd"/>
            <w:r w:rsidRPr="00935052">
              <w:rPr>
                <w:sz w:val="20"/>
                <w:szCs w:val="20"/>
                <w:lang w:eastAsia="en-GB"/>
              </w:rPr>
              <w:t>,</w:t>
            </w:r>
            <w:r w:rsidRPr="00935052">
              <w:rPr>
                <w:i/>
                <w:iCs/>
                <w:sz w:val="20"/>
                <w:szCs w:val="20"/>
                <w:lang w:val="en-GB" w:eastAsia="en-GB"/>
              </w:rPr>
              <w:t xml:space="preserve"> </w:t>
            </w:r>
            <w:proofErr w:type="spellStart"/>
            <w:r w:rsidRPr="00935052">
              <w:rPr>
                <w:i/>
                <w:iCs/>
                <w:sz w:val="20"/>
                <w:szCs w:val="20"/>
                <w:lang w:val="en-GB" w:eastAsia="en-GB"/>
              </w:rPr>
              <w:t>као</w:t>
            </w:r>
            <w:proofErr w:type="spellEnd"/>
            <w:r w:rsidRPr="00935052">
              <w:rPr>
                <w:i/>
                <w:iCs/>
                <w:sz w:val="20"/>
                <w:szCs w:val="20"/>
                <w:lang w:val="en-GB" w:eastAsia="en-GB"/>
              </w:rPr>
              <w:t xml:space="preserve"> и</w:t>
            </w:r>
            <w:r w:rsidRPr="00935052">
              <w:rPr>
                <w:i/>
                <w:sz w:val="20"/>
                <w:szCs w:val="20"/>
                <w:lang w:eastAsia="en-GB"/>
              </w:rPr>
              <w:t>у</w:t>
            </w:r>
            <w:proofErr w:type="spellStart"/>
            <w:r w:rsidRPr="00935052">
              <w:rPr>
                <w:i/>
                <w:sz w:val="20"/>
                <w:szCs w:val="20"/>
                <w:lang w:val="en-GB" w:eastAsia="en-GB"/>
              </w:rPr>
              <w:t>товар</w:t>
            </w:r>
            <w:proofErr w:type="spellEnd"/>
            <w:r w:rsidRPr="00935052">
              <w:rPr>
                <w:i/>
                <w:sz w:val="20"/>
                <w:szCs w:val="20"/>
                <w:lang w:val="en-GB" w:eastAsia="en-GB"/>
              </w:rPr>
              <w:t xml:space="preserve"> </w:t>
            </w:r>
            <w:proofErr w:type="spellStart"/>
            <w:r w:rsidRPr="00935052">
              <w:rPr>
                <w:i/>
                <w:sz w:val="20"/>
                <w:szCs w:val="20"/>
                <w:lang w:val="en-GB" w:eastAsia="en-GB"/>
              </w:rPr>
              <w:t>свог</w:t>
            </w:r>
            <w:proofErr w:type="spellEnd"/>
            <w:r w:rsidRPr="00935052">
              <w:rPr>
                <w:i/>
                <w:sz w:val="20"/>
                <w:szCs w:val="20"/>
                <w:lang w:val="en-GB" w:eastAsia="en-GB"/>
              </w:rPr>
              <w:t xml:space="preserve"> </w:t>
            </w:r>
            <w:proofErr w:type="spellStart"/>
            <w:r w:rsidRPr="00935052">
              <w:rPr>
                <w:i/>
                <w:sz w:val="20"/>
                <w:szCs w:val="20"/>
                <w:lang w:val="en-GB" w:eastAsia="en-GB"/>
              </w:rPr>
              <w:t>шута</w:t>
            </w:r>
            <w:proofErr w:type="spellEnd"/>
            <w:r w:rsidRPr="00935052">
              <w:rPr>
                <w:i/>
                <w:sz w:val="20"/>
                <w:szCs w:val="20"/>
                <w:lang w:val="en-GB" w:eastAsia="en-GB"/>
              </w:rPr>
              <w:t xml:space="preserve"> </w:t>
            </w:r>
            <w:proofErr w:type="spellStart"/>
            <w:r w:rsidRPr="00935052">
              <w:rPr>
                <w:i/>
                <w:sz w:val="20"/>
                <w:szCs w:val="20"/>
                <w:lang w:val="en-GB" w:eastAsia="en-GB"/>
              </w:rPr>
              <w:t>са</w:t>
            </w:r>
            <w:proofErr w:type="spellEnd"/>
            <w:r w:rsidRPr="00935052">
              <w:rPr>
                <w:i/>
                <w:sz w:val="20"/>
                <w:szCs w:val="20"/>
                <w:lang w:val="en-GB" w:eastAsia="en-GB"/>
              </w:rPr>
              <w:t xml:space="preserve"> </w:t>
            </w:r>
            <w:proofErr w:type="spellStart"/>
            <w:r w:rsidRPr="00935052">
              <w:rPr>
                <w:i/>
                <w:sz w:val="20"/>
                <w:szCs w:val="20"/>
                <w:lang w:val="en-GB" w:eastAsia="en-GB"/>
              </w:rPr>
              <w:t>градилишне</w:t>
            </w:r>
            <w:proofErr w:type="spellEnd"/>
            <w:r w:rsidRPr="00935052">
              <w:rPr>
                <w:i/>
                <w:sz w:val="20"/>
                <w:szCs w:val="20"/>
                <w:lang w:val="en-GB" w:eastAsia="en-GB"/>
              </w:rPr>
              <w:t xml:space="preserve"> </w:t>
            </w:r>
            <w:proofErr w:type="spellStart"/>
            <w:r w:rsidRPr="00935052">
              <w:rPr>
                <w:i/>
                <w:sz w:val="20"/>
                <w:szCs w:val="20"/>
                <w:lang w:val="en-GB" w:eastAsia="en-GB"/>
              </w:rPr>
              <w:t>депоније</w:t>
            </w:r>
            <w:proofErr w:type="spellEnd"/>
            <w:r w:rsidRPr="00935052">
              <w:rPr>
                <w:i/>
                <w:sz w:val="20"/>
                <w:szCs w:val="20"/>
                <w:lang w:val="en-GB" w:eastAsia="en-GB"/>
              </w:rPr>
              <w:t xml:space="preserve"> у </w:t>
            </w:r>
            <w:proofErr w:type="spellStart"/>
            <w:r w:rsidRPr="00935052">
              <w:rPr>
                <w:i/>
                <w:sz w:val="20"/>
                <w:szCs w:val="20"/>
                <w:lang w:val="en-GB" w:eastAsia="en-GB"/>
              </w:rPr>
              <w:t>камион</w:t>
            </w:r>
            <w:proofErr w:type="spellEnd"/>
            <w:r w:rsidRPr="00935052">
              <w:rPr>
                <w:i/>
                <w:sz w:val="20"/>
                <w:szCs w:val="20"/>
                <w:lang w:val="en-GB" w:eastAsia="en-GB"/>
              </w:rPr>
              <w:t xml:space="preserve">, </w:t>
            </w:r>
            <w:proofErr w:type="spellStart"/>
            <w:r w:rsidRPr="00935052">
              <w:rPr>
                <w:i/>
                <w:sz w:val="20"/>
                <w:szCs w:val="20"/>
                <w:lang w:val="en-GB" w:eastAsia="en-GB"/>
              </w:rPr>
              <w:t>превоз</w:t>
            </w:r>
            <w:proofErr w:type="spellEnd"/>
            <w:r w:rsidRPr="00935052">
              <w:rPr>
                <w:i/>
                <w:sz w:val="20"/>
                <w:szCs w:val="20"/>
                <w:lang w:val="en-GB" w:eastAsia="en-GB"/>
              </w:rPr>
              <w:t xml:space="preserve"> </w:t>
            </w:r>
            <w:proofErr w:type="spellStart"/>
            <w:r w:rsidRPr="00935052">
              <w:rPr>
                <w:i/>
                <w:sz w:val="20"/>
                <w:szCs w:val="20"/>
                <w:lang w:val="en-GB" w:eastAsia="en-GB"/>
              </w:rPr>
              <w:t>до</w:t>
            </w:r>
            <w:proofErr w:type="spellEnd"/>
            <w:r w:rsidRPr="00935052">
              <w:rPr>
                <w:i/>
                <w:sz w:val="20"/>
                <w:szCs w:val="20"/>
                <w:lang w:val="en-GB" w:eastAsia="en-GB"/>
              </w:rPr>
              <w:t xml:space="preserve"> </w:t>
            </w:r>
            <w:proofErr w:type="spellStart"/>
            <w:r w:rsidRPr="00935052">
              <w:rPr>
                <w:i/>
                <w:sz w:val="20"/>
                <w:szCs w:val="20"/>
                <w:lang w:val="en-GB" w:eastAsia="en-GB"/>
              </w:rPr>
              <w:t>градске</w:t>
            </w:r>
            <w:proofErr w:type="spellEnd"/>
            <w:r w:rsidRPr="00935052">
              <w:rPr>
                <w:i/>
                <w:sz w:val="20"/>
                <w:szCs w:val="20"/>
                <w:lang w:val="en-GB" w:eastAsia="en-GB"/>
              </w:rPr>
              <w:t xml:space="preserve"> </w:t>
            </w:r>
            <w:proofErr w:type="spellStart"/>
            <w:r w:rsidRPr="00935052">
              <w:rPr>
                <w:i/>
                <w:sz w:val="20"/>
                <w:szCs w:val="20"/>
                <w:lang w:val="en-GB" w:eastAsia="en-GB"/>
              </w:rPr>
              <w:t>депоније</w:t>
            </w:r>
            <w:proofErr w:type="spellEnd"/>
            <w:r w:rsidRPr="00935052">
              <w:rPr>
                <w:i/>
                <w:sz w:val="20"/>
                <w:szCs w:val="20"/>
                <w:lang w:val="en-GB" w:eastAsia="en-GB"/>
              </w:rPr>
              <w:t xml:space="preserve"> </w:t>
            </w:r>
            <w:proofErr w:type="spellStart"/>
            <w:r w:rsidRPr="00935052">
              <w:rPr>
                <w:i/>
                <w:sz w:val="20"/>
                <w:szCs w:val="20"/>
                <w:lang w:val="en-GB" w:eastAsia="en-GB"/>
              </w:rPr>
              <w:t>удаљене</w:t>
            </w:r>
            <w:proofErr w:type="spellEnd"/>
            <w:r w:rsidRPr="00935052">
              <w:rPr>
                <w:i/>
                <w:sz w:val="20"/>
                <w:szCs w:val="20"/>
                <w:lang w:val="en-GB" w:eastAsia="en-GB"/>
              </w:rPr>
              <w:t xml:space="preserve"> </w:t>
            </w:r>
            <w:proofErr w:type="spellStart"/>
            <w:r w:rsidRPr="00935052">
              <w:rPr>
                <w:i/>
                <w:sz w:val="20"/>
                <w:szCs w:val="20"/>
                <w:lang w:val="en-GB" w:eastAsia="en-GB"/>
              </w:rPr>
              <w:t>до</w:t>
            </w:r>
            <w:proofErr w:type="spellEnd"/>
            <w:r w:rsidRPr="00935052">
              <w:rPr>
                <w:i/>
                <w:sz w:val="20"/>
                <w:szCs w:val="20"/>
                <w:lang w:val="en-GB" w:eastAsia="en-GB"/>
              </w:rPr>
              <w:t xml:space="preserve"> 15 </w:t>
            </w:r>
            <w:proofErr w:type="spellStart"/>
            <w:r w:rsidRPr="00935052">
              <w:rPr>
                <w:i/>
                <w:sz w:val="20"/>
                <w:szCs w:val="20"/>
                <w:lang w:val="en-GB" w:eastAsia="en-GB"/>
              </w:rPr>
              <w:t>км</w:t>
            </w:r>
            <w:proofErr w:type="spellEnd"/>
            <w:r w:rsidRPr="00935052">
              <w:rPr>
                <w:i/>
                <w:sz w:val="20"/>
                <w:szCs w:val="20"/>
                <w:lang w:val="sr-Cyrl-CS" w:eastAsia="en-GB"/>
              </w:rPr>
              <w:t>.</w:t>
            </w:r>
          </w:p>
        </w:tc>
      </w:tr>
      <w:tr w:rsidR="00935052" w:rsidRPr="00935052" w:rsidTr="00410147">
        <w:trPr>
          <w:trHeight w:val="495"/>
        </w:trPr>
        <w:tc>
          <w:tcPr>
            <w:tcW w:w="673" w:type="dxa"/>
            <w:tcBorders>
              <w:top w:val="nil"/>
              <w:left w:val="double" w:sz="6" w:space="0" w:color="auto"/>
              <w:bottom w:val="double" w:sz="6" w:space="0" w:color="auto"/>
              <w:right w:val="single" w:sz="8" w:space="0" w:color="auto"/>
            </w:tcBorders>
            <w:shd w:val="clear" w:color="auto" w:fill="FBE4D5"/>
            <w:noWrap/>
            <w:vAlign w:val="center"/>
          </w:tcPr>
          <w:p w:rsidR="00935052" w:rsidRPr="00935052" w:rsidRDefault="00935052" w:rsidP="00935052">
            <w:pPr>
              <w:jc w:val="center"/>
              <w:rPr>
                <w:b/>
                <w:bCs/>
                <w:lang w:eastAsia="en-GB"/>
              </w:rPr>
            </w:pPr>
            <w:r w:rsidRPr="00935052">
              <w:rPr>
                <w:b/>
                <w:bCs/>
                <w:lang w:eastAsia="en-GB"/>
              </w:rPr>
              <w:t>А</w:t>
            </w:r>
          </w:p>
        </w:tc>
        <w:tc>
          <w:tcPr>
            <w:tcW w:w="13997" w:type="dxa"/>
            <w:gridSpan w:val="9"/>
            <w:tcBorders>
              <w:top w:val="nil"/>
              <w:left w:val="nil"/>
              <w:bottom w:val="double" w:sz="6" w:space="0" w:color="auto"/>
              <w:right w:val="double" w:sz="6" w:space="0" w:color="auto"/>
            </w:tcBorders>
            <w:shd w:val="clear" w:color="auto" w:fill="FBE4D5"/>
            <w:vAlign w:val="center"/>
          </w:tcPr>
          <w:p w:rsidR="00935052" w:rsidRPr="00935052" w:rsidRDefault="00935052" w:rsidP="00935052">
            <w:pPr>
              <w:rPr>
                <w:b/>
                <w:bCs/>
                <w:lang w:eastAsia="en-GB"/>
              </w:rPr>
            </w:pPr>
            <w:r w:rsidRPr="00935052">
              <w:rPr>
                <w:b/>
                <w:bCs/>
                <w:lang w:eastAsia="en-GB"/>
              </w:rPr>
              <w:t>ГРАЂЕВИНСКО</w:t>
            </w:r>
            <w:r w:rsidRPr="00935052">
              <w:rPr>
                <w:b/>
                <w:bCs/>
                <w:lang w:val="sr-Cyrl-CS" w:eastAsia="en-GB"/>
              </w:rPr>
              <w:t>-</w:t>
            </w:r>
            <w:r w:rsidRPr="00935052">
              <w:rPr>
                <w:b/>
                <w:bCs/>
                <w:lang w:eastAsia="en-GB"/>
              </w:rPr>
              <w:t xml:space="preserve"> ЗАНАТСКИ РАДОВИ-</w:t>
            </w:r>
            <w:r w:rsidRPr="00935052">
              <w:rPr>
                <w:b/>
                <w:bCs/>
                <w:lang w:val="sr-Cyrl-CS" w:eastAsia="en-GB"/>
              </w:rPr>
              <w:t xml:space="preserve"> </w:t>
            </w:r>
            <w:r w:rsidRPr="00935052">
              <w:rPr>
                <w:b/>
                <w:bCs/>
                <w:lang w:eastAsia="en-GB"/>
              </w:rPr>
              <w:t>ПАРТИЈА БРОЈ 1-</w:t>
            </w:r>
            <w:r w:rsidRPr="00935052">
              <w:rPr>
                <w:b/>
                <w:bCs/>
                <w:lang w:val="sr-Cyrl-CS" w:eastAsia="en-GB"/>
              </w:rPr>
              <w:t xml:space="preserve"> </w:t>
            </w:r>
            <w:r w:rsidRPr="00935052">
              <w:rPr>
                <w:b/>
                <w:sz w:val="28"/>
                <w:szCs w:val="28"/>
                <w:lang w:val="sr-Cyrl-CS"/>
              </w:rPr>
              <w:t>Молерско- фарбарски радови у Прихватилишту за ургентну заштиту деце и омладине од злостављања и занемаривања у Браће Јерковић бр. 119</w:t>
            </w:r>
            <w:r w:rsidRPr="00935052">
              <w:rPr>
                <w:sz w:val="28"/>
                <w:szCs w:val="28"/>
                <w:lang w:val="sr-Cyrl-CS"/>
              </w:rPr>
              <w:t xml:space="preserve"> </w:t>
            </w:r>
          </w:p>
        </w:tc>
      </w:tr>
      <w:tr w:rsidR="00935052" w:rsidRPr="00935052" w:rsidTr="00410147">
        <w:trPr>
          <w:trHeight w:val="432"/>
        </w:trPr>
        <w:tc>
          <w:tcPr>
            <w:tcW w:w="673" w:type="dxa"/>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sz w:val="22"/>
                <w:szCs w:val="22"/>
                <w:lang w:eastAsia="en-GB"/>
              </w:rPr>
            </w:pPr>
          </w:p>
        </w:tc>
        <w:tc>
          <w:tcPr>
            <w:tcW w:w="9857" w:type="dxa"/>
            <w:gridSpan w:val="6"/>
            <w:tcBorders>
              <w:top w:val="nil"/>
              <w:left w:val="nil"/>
              <w:bottom w:val="double" w:sz="6" w:space="0" w:color="auto"/>
              <w:right w:val="nil"/>
            </w:tcBorders>
            <w:shd w:val="clear" w:color="000000" w:fill="FFFFFF"/>
            <w:vAlign w:val="center"/>
          </w:tcPr>
          <w:p w:rsidR="00935052" w:rsidRPr="00935052" w:rsidRDefault="00935052" w:rsidP="00935052">
            <w:pPr>
              <w:jc w:val="right"/>
              <w:rPr>
                <w:sz w:val="20"/>
                <w:szCs w:val="20"/>
                <w:lang w:val="en-GB" w:eastAsia="en-GB"/>
              </w:rPr>
            </w:pPr>
          </w:p>
        </w:tc>
        <w:tc>
          <w:tcPr>
            <w:tcW w:w="1386" w:type="dxa"/>
            <w:tcBorders>
              <w:top w:val="nil"/>
              <w:left w:val="single" w:sz="8" w:space="0" w:color="auto"/>
              <w:bottom w:val="double" w:sz="6" w:space="0" w:color="auto"/>
              <w:right w:val="single" w:sz="8" w:space="0" w:color="auto"/>
            </w:tcBorders>
            <w:shd w:val="clear" w:color="000000" w:fill="FFFFFF"/>
            <w:noWrap/>
            <w:vAlign w:val="bottom"/>
          </w:tcPr>
          <w:p w:rsidR="00935052" w:rsidRPr="00935052" w:rsidRDefault="00935052" w:rsidP="00935052">
            <w:pPr>
              <w:rPr>
                <w:sz w:val="20"/>
                <w:szCs w:val="20"/>
                <w:lang w:val="en-GB" w:eastAsia="en-GB"/>
              </w:rPr>
            </w:pPr>
          </w:p>
        </w:tc>
        <w:tc>
          <w:tcPr>
            <w:tcW w:w="1278" w:type="dxa"/>
            <w:tcBorders>
              <w:top w:val="nil"/>
              <w:left w:val="nil"/>
              <w:bottom w:val="double" w:sz="6" w:space="0" w:color="auto"/>
              <w:right w:val="single" w:sz="8" w:space="0" w:color="auto"/>
            </w:tcBorders>
            <w:shd w:val="clear" w:color="000000" w:fill="FFFFFF"/>
            <w:noWrap/>
            <w:vAlign w:val="bottom"/>
          </w:tcPr>
          <w:p w:rsidR="00935052" w:rsidRPr="00935052" w:rsidRDefault="00935052" w:rsidP="00935052">
            <w:pPr>
              <w:rPr>
                <w:sz w:val="20"/>
                <w:szCs w:val="20"/>
                <w:lang w:val="en-GB" w:eastAsia="en-GB"/>
              </w:rPr>
            </w:pPr>
          </w:p>
        </w:tc>
        <w:tc>
          <w:tcPr>
            <w:tcW w:w="1476" w:type="dxa"/>
            <w:tcBorders>
              <w:top w:val="nil"/>
              <w:left w:val="nil"/>
              <w:bottom w:val="double" w:sz="6" w:space="0" w:color="auto"/>
              <w:right w:val="double" w:sz="6" w:space="0" w:color="auto"/>
            </w:tcBorders>
            <w:shd w:val="clear" w:color="000000" w:fill="FFFFFF"/>
            <w:noWrap/>
            <w:vAlign w:val="bottom"/>
          </w:tcPr>
          <w:p w:rsidR="00935052" w:rsidRPr="00935052" w:rsidRDefault="00935052" w:rsidP="00935052">
            <w:pPr>
              <w:rPr>
                <w:sz w:val="20"/>
                <w:szCs w:val="20"/>
                <w:lang w:val="en-GB" w:eastAsia="en-GB"/>
              </w:rPr>
            </w:pPr>
          </w:p>
        </w:tc>
      </w:tr>
      <w:tr w:rsidR="00935052" w:rsidRPr="00935052" w:rsidTr="00410147">
        <w:trPr>
          <w:trHeight w:val="360"/>
        </w:trPr>
        <w:tc>
          <w:tcPr>
            <w:tcW w:w="673" w:type="dxa"/>
            <w:tcBorders>
              <w:top w:val="nil"/>
              <w:left w:val="double" w:sz="6" w:space="0" w:color="auto"/>
              <w:bottom w:val="double" w:sz="6" w:space="0" w:color="auto"/>
              <w:right w:val="single" w:sz="8" w:space="0" w:color="auto"/>
            </w:tcBorders>
            <w:shd w:val="clear" w:color="auto" w:fill="FBE4D5"/>
            <w:noWrap/>
            <w:vAlign w:val="center"/>
            <w:hideMark/>
          </w:tcPr>
          <w:p w:rsidR="00935052" w:rsidRPr="00935052" w:rsidRDefault="00935052" w:rsidP="00935052">
            <w:pPr>
              <w:jc w:val="center"/>
              <w:rPr>
                <w:b/>
                <w:bCs/>
                <w:lang w:eastAsia="en-GB"/>
              </w:rPr>
            </w:pPr>
            <w:r w:rsidRPr="00935052">
              <w:rPr>
                <w:b/>
                <w:bCs/>
                <w:lang w:eastAsia="en-GB"/>
              </w:rPr>
              <w:t>1.</w:t>
            </w:r>
          </w:p>
        </w:tc>
        <w:tc>
          <w:tcPr>
            <w:tcW w:w="4053"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rPr>
                <w:b/>
                <w:bCs/>
                <w:sz w:val="22"/>
                <w:szCs w:val="22"/>
                <w:lang w:eastAsia="en-GB"/>
              </w:rPr>
            </w:pPr>
          </w:p>
        </w:tc>
        <w:tc>
          <w:tcPr>
            <w:tcW w:w="626"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ЈМ</w:t>
            </w:r>
          </w:p>
        </w:tc>
        <w:tc>
          <w:tcPr>
            <w:tcW w:w="1065"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КОЛ</w:t>
            </w:r>
          </w:p>
        </w:tc>
        <w:tc>
          <w:tcPr>
            <w:tcW w:w="1327"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МАТ</w:t>
            </w:r>
          </w:p>
        </w:tc>
        <w:tc>
          <w:tcPr>
            <w:tcW w:w="1377"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РАД</w:t>
            </w:r>
          </w:p>
        </w:tc>
        <w:tc>
          <w:tcPr>
            <w:tcW w:w="1409"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b/>
                <w:bCs/>
                <w:sz w:val="22"/>
                <w:szCs w:val="22"/>
                <w:lang w:val="en-GB" w:eastAsia="en-GB"/>
              </w:rPr>
              <w:t>М+Р</w:t>
            </w:r>
          </w:p>
        </w:tc>
        <w:tc>
          <w:tcPr>
            <w:tcW w:w="1386"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rFonts w:ascii="Cambria Math" w:hAnsi="Cambria Math" w:cs="Cambria Math"/>
                <w:b/>
                <w:bCs/>
                <w:sz w:val="22"/>
                <w:szCs w:val="22"/>
                <w:lang w:val="en-GB" w:eastAsia="en-GB"/>
              </w:rPr>
              <w:t>Ʃ</w:t>
            </w:r>
            <w:r w:rsidRPr="00935052">
              <w:rPr>
                <w:b/>
                <w:bCs/>
                <w:sz w:val="22"/>
                <w:szCs w:val="22"/>
                <w:lang w:val="en-GB" w:eastAsia="en-GB"/>
              </w:rPr>
              <w:t xml:space="preserve"> МАТ</w:t>
            </w:r>
          </w:p>
        </w:tc>
        <w:tc>
          <w:tcPr>
            <w:tcW w:w="1278" w:type="dxa"/>
            <w:tcBorders>
              <w:top w:val="nil"/>
              <w:left w:val="nil"/>
              <w:bottom w:val="double" w:sz="6" w:space="0" w:color="auto"/>
              <w:right w:val="single" w:sz="8"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rFonts w:ascii="Cambria Math" w:hAnsi="Cambria Math" w:cs="Cambria Math"/>
                <w:b/>
                <w:bCs/>
                <w:sz w:val="22"/>
                <w:szCs w:val="22"/>
                <w:lang w:val="en-GB" w:eastAsia="en-GB"/>
              </w:rPr>
              <w:t>Ʃ</w:t>
            </w:r>
            <w:r w:rsidRPr="00935052">
              <w:rPr>
                <w:b/>
                <w:bCs/>
                <w:sz w:val="22"/>
                <w:szCs w:val="22"/>
                <w:lang w:val="en-GB" w:eastAsia="en-GB"/>
              </w:rPr>
              <w:t xml:space="preserve"> РАД</w:t>
            </w:r>
          </w:p>
        </w:tc>
        <w:tc>
          <w:tcPr>
            <w:tcW w:w="1476" w:type="dxa"/>
            <w:tcBorders>
              <w:top w:val="nil"/>
              <w:left w:val="nil"/>
              <w:bottom w:val="double" w:sz="6" w:space="0" w:color="auto"/>
              <w:right w:val="double" w:sz="6" w:space="0" w:color="auto"/>
            </w:tcBorders>
            <w:shd w:val="clear" w:color="auto" w:fill="FBE4D5"/>
            <w:vAlign w:val="center"/>
            <w:hideMark/>
          </w:tcPr>
          <w:p w:rsidR="00935052" w:rsidRPr="00935052" w:rsidRDefault="00935052" w:rsidP="00935052">
            <w:pPr>
              <w:jc w:val="center"/>
              <w:rPr>
                <w:b/>
                <w:bCs/>
                <w:sz w:val="22"/>
                <w:szCs w:val="22"/>
                <w:lang w:val="en-GB" w:eastAsia="en-GB"/>
              </w:rPr>
            </w:pPr>
            <w:r w:rsidRPr="00935052">
              <w:rPr>
                <w:rFonts w:ascii="Cambria Math" w:hAnsi="Cambria Math" w:cs="Cambria Math"/>
                <w:b/>
                <w:bCs/>
                <w:sz w:val="22"/>
                <w:szCs w:val="22"/>
                <w:lang w:val="en-GB" w:eastAsia="en-GB"/>
              </w:rPr>
              <w:t>Ʃ</w:t>
            </w:r>
            <w:r w:rsidRPr="00935052">
              <w:rPr>
                <w:b/>
                <w:bCs/>
                <w:sz w:val="22"/>
                <w:szCs w:val="22"/>
                <w:lang w:val="en-GB" w:eastAsia="en-GB"/>
              </w:rPr>
              <w:t xml:space="preserve"> М+Р</w:t>
            </w:r>
          </w:p>
        </w:tc>
      </w:tr>
      <w:tr w:rsidR="00935052" w:rsidRPr="00935052" w:rsidTr="00410147">
        <w:trPr>
          <w:trHeight w:val="630"/>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935052" w:rsidRPr="00935052" w:rsidRDefault="00935052" w:rsidP="00935052">
            <w:pPr>
              <w:jc w:val="center"/>
              <w:rPr>
                <w:b/>
                <w:bCs/>
                <w:lang w:val="en-GB" w:eastAsia="en-GB"/>
              </w:rPr>
            </w:pPr>
            <w:r w:rsidRPr="00935052">
              <w:rPr>
                <w:b/>
                <w:bCs/>
                <w:lang w:eastAsia="en-GB"/>
              </w:rPr>
              <w:t>1</w:t>
            </w:r>
            <w:r w:rsidRPr="00935052">
              <w:rPr>
                <w:b/>
                <w:bCs/>
                <w:lang w:val="en-GB" w:eastAsia="en-GB"/>
              </w:rPr>
              <w:t>.1</w:t>
            </w:r>
          </w:p>
        </w:tc>
        <w:tc>
          <w:tcPr>
            <w:tcW w:w="4053" w:type="dxa"/>
            <w:tcBorders>
              <w:top w:val="double" w:sz="4" w:space="0" w:color="auto"/>
              <w:left w:val="nil"/>
              <w:bottom w:val="dotted" w:sz="4" w:space="0" w:color="auto"/>
              <w:right w:val="nil"/>
            </w:tcBorders>
            <w:shd w:val="clear" w:color="000000" w:fill="FFFFFF"/>
            <w:vAlign w:val="center"/>
          </w:tcPr>
          <w:p w:rsidR="00935052" w:rsidRPr="00935052" w:rsidRDefault="00935052" w:rsidP="00935052">
            <w:pPr>
              <w:ind w:left="-63" w:right="-54"/>
              <w:jc w:val="both"/>
              <w:rPr>
                <w:lang w:val="sr-Latn-CS" w:eastAsia="en-GB"/>
              </w:rPr>
            </w:pPr>
            <w:r w:rsidRPr="00935052">
              <w:rPr>
                <w:lang w:val="sr-Latn-CS" w:eastAsia="en-GB"/>
              </w:rPr>
              <w:t>Delimično struganje starih oštećenih od prodora vode, višeslojne nanose disperzionih boja i gleta sa zidova i plafona do zdrave površine. Sav porozni malter prema mokrim čvorovima obiti odraditi penetraciju zidova hidroizolacionim dvokomponentnim materijalom a nakon prosušivanja malterisati produženim malterom . Šut sakupiti u džakove i lagerovati na privremenu gradilišnu deponiju a nakon završenih radova transportovati na gradsku deponiju udaljenu do 10 km.  U cenu radova uračunati rad i sav potreban materijal kao i odvoz šuta.  Obračun količine radova po m2 obijene i novomalterisane površine.</w:t>
            </w:r>
          </w:p>
        </w:tc>
        <w:tc>
          <w:tcPr>
            <w:tcW w:w="626" w:type="dxa"/>
            <w:tcBorders>
              <w:top w:val="double" w:sz="4" w:space="0" w:color="auto"/>
              <w:left w:val="single" w:sz="8" w:space="0" w:color="auto"/>
              <w:bottom w:val="dotted" w:sz="4" w:space="0" w:color="auto"/>
              <w:right w:val="nil"/>
            </w:tcBorders>
            <w:shd w:val="clear" w:color="000000" w:fill="FFFFFF"/>
            <w:vAlign w:val="center"/>
            <w:hideMark/>
          </w:tcPr>
          <w:p w:rsidR="00935052" w:rsidRPr="00935052" w:rsidRDefault="00935052" w:rsidP="00935052">
            <w:pPr>
              <w:jc w:val="center"/>
              <w:rPr>
                <w:b/>
                <w:bCs/>
                <w:lang w:val="en-GB" w:eastAsia="en-GB"/>
              </w:rPr>
            </w:pPr>
          </w:p>
        </w:tc>
        <w:tc>
          <w:tcPr>
            <w:tcW w:w="1065" w:type="dxa"/>
            <w:tcBorders>
              <w:top w:val="double" w:sz="4" w:space="0" w:color="auto"/>
              <w:left w:val="single" w:sz="8" w:space="0" w:color="auto"/>
              <w:bottom w:val="dotted" w:sz="4" w:space="0" w:color="auto"/>
              <w:right w:val="single" w:sz="8" w:space="0" w:color="auto"/>
            </w:tcBorders>
            <w:shd w:val="clear" w:color="000000" w:fill="FFFFFF"/>
            <w:vAlign w:val="center"/>
            <w:hideMark/>
          </w:tcPr>
          <w:p w:rsidR="00935052" w:rsidRPr="00935052" w:rsidRDefault="00935052" w:rsidP="00935052">
            <w:pPr>
              <w:jc w:val="center"/>
              <w:rPr>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935052" w:rsidRPr="00935052" w:rsidRDefault="00935052" w:rsidP="00935052">
            <w:pPr>
              <w:rPr>
                <w:lang w:val="en-GB" w:eastAsia="en-GB"/>
              </w:rPr>
            </w:pPr>
            <w:r w:rsidRPr="00935052">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935052" w:rsidRPr="00935052" w:rsidRDefault="00935052" w:rsidP="00935052">
            <w:pPr>
              <w:rPr>
                <w:lang w:val="en-GB" w:eastAsia="en-GB"/>
              </w:rPr>
            </w:pPr>
            <w:r w:rsidRPr="00935052">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r>
      <w:tr w:rsidR="00935052" w:rsidRPr="00935052" w:rsidTr="00410147">
        <w:trPr>
          <w:trHeight w:val="360"/>
        </w:trPr>
        <w:tc>
          <w:tcPr>
            <w:tcW w:w="673" w:type="dxa"/>
            <w:vMerge/>
            <w:tcBorders>
              <w:left w:val="double" w:sz="6" w:space="0" w:color="auto"/>
              <w:bottom w:val="double" w:sz="4" w:space="0" w:color="auto"/>
              <w:right w:val="single" w:sz="8" w:space="0" w:color="auto"/>
            </w:tcBorders>
            <w:shd w:val="clear" w:color="000000" w:fill="FFFFFF"/>
            <w:noWrap/>
            <w:vAlign w:val="center"/>
          </w:tcPr>
          <w:p w:rsidR="00935052" w:rsidRPr="00935052" w:rsidRDefault="00935052" w:rsidP="00935052">
            <w:pPr>
              <w:jc w:val="center"/>
              <w:rPr>
                <w:b/>
                <w:bCs/>
                <w:lang w:val="en-GB" w:eastAsia="en-GB"/>
              </w:rPr>
            </w:pPr>
          </w:p>
        </w:tc>
        <w:tc>
          <w:tcPr>
            <w:tcW w:w="4053" w:type="dxa"/>
            <w:tcBorders>
              <w:top w:val="nil"/>
              <w:left w:val="nil"/>
              <w:bottom w:val="double" w:sz="4" w:space="0" w:color="auto"/>
              <w:right w:val="nil"/>
            </w:tcBorders>
            <w:shd w:val="clear" w:color="000000" w:fill="FFFFFF"/>
            <w:vAlign w:val="center"/>
          </w:tcPr>
          <w:p w:rsidR="00935052" w:rsidRPr="00935052" w:rsidRDefault="00935052" w:rsidP="00935052">
            <w:pPr>
              <w:ind w:left="-63" w:right="-54"/>
              <w:rPr>
                <w:lang w:eastAsia="en-GB"/>
              </w:rPr>
            </w:pPr>
          </w:p>
        </w:tc>
        <w:tc>
          <w:tcPr>
            <w:tcW w:w="626" w:type="dxa"/>
            <w:tcBorders>
              <w:top w:val="nil"/>
              <w:left w:val="single" w:sz="8" w:space="0" w:color="auto"/>
              <w:bottom w:val="double" w:sz="4" w:space="0" w:color="auto"/>
              <w:right w:val="nil"/>
            </w:tcBorders>
            <w:shd w:val="clear" w:color="000000" w:fill="FFFFFF"/>
            <w:vAlign w:val="center"/>
          </w:tcPr>
          <w:p w:rsidR="00935052" w:rsidRPr="00935052" w:rsidRDefault="00935052" w:rsidP="00935052">
            <w:pPr>
              <w:jc w:val="center"/>
              <w:rPr>
                <w:lang w:val="en-GB" w:eastAsia="en-GB"/>
              </w:rPr>
            </w:pPr>
          </w:p>
          <w:p w:rsidR="00935052" w:rsidRPr="00935052" w:rsidRDefault="00935052" w:rsidP="00935052">
            <w:pPr>
              <w:jc w:val="center"/>
              <w:rPr>
                <w:lang w:val="en-GB" w:eastAsia="en-GB"/>
              </w:rPr>
            </w:pPr>
            <w:r w:rsidRPr="00935052">
              <w:rPr>
                <w:lang w:val="en-GB" w:eastAsia="en-GB"/>
              </w:rPr>
              <w:t>m2</w:t>
            </w:r>
          </w:p>
        </w:tc>
        <w:tc>
          <w:tcPr>
            <w:tcW w:w="1065" w:type="dxa"/>
            <w:tcBorders>
              <w:top w:val="nil"/>
              <w:left w:val="single" w:sz="8" w:space="0" w:color="auto"/>
              <w:bottom w:val="double" w:sz="4" w:space="0" w:color="auto"/>
              <w:right w:val="single" w:sz="8" w:space="0" w:color="auto"/>
            </w:tcBorders>
            <w:shd w:val="clear" w:color="000000" w:fill="FFFFFF"/>
            <w:vAlign w:val="center"/>
          </w:tcPr>
          <w:p w:rsidR="00935052" w:rsidRPr="00935052" w:rsidRDefault="00935052" w:rsidP="00935052">
            <w:pPr>
              <w:jc w:val="center"/>
              <w:rPr>
                <w:lang w:eastAsia="en-GB"/>
              </w:rPr>
            </w:pPr>
            <w:r w:rsidRPr="00935052">
              <w:rPr>
                <w:lang w:val="sr-Cyrl-CS" w:eastAsia="en-GB"/>
              </w:rPr>
              <w:t>6</w:t>
            </w:r>
            <w:r w:rsidRPr="00935052">
              <w:rPr>
                <w:lang w:eastAsia="en-GB"/>
              </w:rPr>
              <w:t>.</w:t>
            </w:r>
            <w:r w:rsidRPr="00935052">
              <w:rPr>
                <w:lang w:val="sr-Cyrl-CS" w:eastAsia="en-GB"/>
              </w:rPr>
              <w:t>6</w:t>
            </w:r>
            <w:r w:rsidRPr="00935052">
              <w:rPr>
                <w:lang w:eastAsia="en-GB"/>
              </w:rPr>
              <w:t>0</w:t>
            </w:r>
          </w:p>
        </w:tc>
        <w:tc>
          <w:tcPr>
            <w:tcW w:w="1327" w:type="dxa"/>
            <w:tcBorders>
              <w:top w:val="nil"/>
              <w:left w:val="nil"/>
              <w:bottom w:val="double" w:sz="4" w:space="0" w:color="auto"/>
              <w:right w:val="single" w:sz="8" w:space="0" w:color="auto"/>
            </w:tcBorders>
            <w:shd w:val="clear" w:color="000000" w:fill="FFFFFF"/>
            <w:vAlign w:val="center"/>
          </w:tcPr>
          <w:p w:rsidR="00935052" w:rsidRPr="00935052" w:rsidRDefault="00935052" w:rsidP="00935052">
            <w:pPr>
              <w:jc w:val="center"/>
              <w:rPr>
                <w:lang w:eastAsia="en-GB"/>
              </w:rPr>
            </w:pPr>
          </w:p>
        </w:tc>
        <w:tc>
          <w:tcPr>
            <w:tcW w:w="1377" w:type="dxa"/>
            <w:tcBorders>
              <w:top w:val="nil"/>
              <w:left w:val="nil"/>
              <w:bottom w:val="double"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nil"/>
              <w:left w:val="single" w:sz="8" w:space="0" w:color="auto"/>
              <w:bottom w:val="double"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nil"/>
              <w:left w:val="single" w:sz="8" w:space="0" w:color="auto"/>
              <w:bottom w:val="double"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nil"/>
              <w:left w:val="nil"/>
              <w:bottom w:val="double"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nil"/>
              <w:left w:val="nil"/>
              <w:bottom w:val="double" w:sz="4" w:space="0" w:color="auto"/>
              <w:right w:val="double" w:sz="6" w:space="0" w:color="auto"/>
            </w:tcBorders>
            <w:shd w:val="clear" w:color="000000" w:fill="FFFFFF"/>
            <w:noWrap/>
            <w:vAlign w:val="bottom"/>
          </w:tcPr>
          <w:p w:rsidR="00935052" w:rsidRPr="00935052" w:rsidRDefault="00935052" w:rsidP="00935052">
            <w:pPr>
              <w:rPr>
                <w:lang w:val="en-GB" w:eastAsia="en-GB"/>
              </w:rPr>
            </w:pPr>
          </w:p>
        </w:tc>
      </w:tr>
      <w:tr w:rsidR="00935052" w:rsidRPr="00935052" w:rsidTr="00410147">
        <w:trPr>
          <w:trHeight w:val="1044"/>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935052" w:rsidRPr="00935052" w:rsidRDefault="00935052" w:rsidP="00935052">
            <w:pPr>
              <w:jc w:val="center"/>
              <w:rPr>
                <w:b/>
                <w:bCs/>
                <w:lang w:val="sr-Cyrl-CS" w:eastAsia="en-GB"/>
              </w:rPr>
            </w:pPr>
            <w:r w:rsidRPr="00935052">
              <w:rPr>
                <w:b/>
                <w:bCs/>
                <w:lang w:eastAsia="en-GB"/>
              </w:rPr>
              <w:t>1.</w:t>
            </w:r>
            <w:r w:rsidRPr="00935052">
              <w:rPr>
                <w:b/>
                <w:bCs/>
                <w:lang w:val="sr-Cyrl-CS" w:eastAsia="en-GB"/>
              </w:rPr>
              <w:t>2</w:t>
            </w:r>
          </w:p>
        </w:tc>
        <w:tc>
          <w:tcPr>
            <w:tcW w:w="4053" w:type="dxa"/>
            <w:tcBorders>
              <w:top w:val="double" w:sz="4" w:space="0" w:color="auto"/>
              <w:left w:val="nil"/>
              <w:bottom w:val="dotted" w:sz="4" w:space="0" w:color="auto"/>
              <w:right w:val="nil"/>
            </w:tcBorders>
            <w:shd w:val="clear" w:color="000000" w:fill="FFFFFF"/>
            <w:vAlign w:val="center"/>
          </w:tcPr>
          <w:p w:rsidR="00935052" w:rsidRPr="00935052" w:rsidRDefault="00935052" w:rsidP="00935052">
            <w:pPr>
              <w:ind w:left="-71" w:right="-37"/>
              <w:jc w:val="both"/>
              <w:rPr>
                <w:lang w:val="sr-Cyrl-CS" w:eastAsia="en-GB"/>
              </w:rPr>
            </w:pPr>
            <w:r w:rsidRPr="00935052">
              <w:rPr>
                <w:lang w:val="sr-Cyrl-CS" w:eastAsia="en-GB"/>
              </w:rPr>
              <w:t>"Nabavka i postavljanje zaštite podova od deblje polietilenske folije. Sva eventualna prljanja ili oštećenja poda padaju na teret izvođača.</w:t>
            </w:r>
          </w:p>
        </w:tc>
        <w:tc>
          <w:tcPr>
            <w:tcW w:w="626" w:type="dxa"/>
            <w:tcBorders>
              <w:top w:val="double"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rPr>
                <w:b/>
                <w:bCs/>
                <w:lang w:val="en-GB" w:eastAsia="en-GB"/>
              </w:rPr>
            </w:pPr>
          </w:p>
        </w:tc>
        <w:tc>
          <w:tcPr>
            <w:tcW w:w="1065" w:type="dxa"/>
            <w:tcBorders>
              <w:top w:val="double"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color w:val="FF0000"/>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935052" w:rsidRPr="00935052" w:rsidRDefault="00935052" w:rsidP="00935052">
            <w:pPr>
              <w:rPr>
                <w:lang w:val="en-GB" w:eastAsia="en-GB"/>
              </w:rPr>
            </w:pPr>
            <w:r w:rsidRPr="00935052">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935052" w:rsidRPr="00935052" w:rsidRDefault="00935052" w:rsidP="00935052">
            <w:pPr>
              <w:rPr>
                <w:lang w:val="en-GB" w:eastAsia="en-GB"/>
              </w:rPr>
            </w:pPr>
            <w:r w:rsidRPr="00935052">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935052" w:rsidRPr="00935052" w:rsidRDefault="00935052" w:rsidP="00935052">
            <w:pPr>
              <w:rPr>
                <w:lang w:val="en-GB" w:eastAsia="en-GB"/>
              </w:rPr>
            </w:pPr>
            <w:r w:rsidRPr="00935052">
              <w:rPr>
                <w:lang w:val="en-GB" w:eastAsia="en-GB"/>
              </w:rPr>
              <w:t> </w:t>
            </w:r>
          </w:p>
        </w:tc>
      </w:tr>
      <w:tr w:rsidR="00935052" w:rsidRPr="00935052" w:rsidTr="00410147">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lang w:val="en-GB" w:eastAsia="en-GB"/>
              </w:rPr>
            </w:pP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r w:rsidRPr="00935052">
              <w:rPr>
                <w:lang w:val="en-GB" w:eastAsia="en-GB"/>
              </w:rPr>
              <w:t>m2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lang w:val="sr-Cyrl-CS"/>
              </w:rPr>
            </w:pPr>
            <w:r w:rsidRPr="00935052">
              <w:rPr>
                <w:bCs/>
                <w:lang w:val="sr-Cyrl-CS"/>
              </w:rPr>
              <w:t>300.00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val="restart"/>
            <w:tcBorders>
              <w:left w:val="double" w:sz="6" w:space="0" w:color="auto"/>
              <w:right w:val="single" w:sz="8" w:space="0" w:color="auto"/>
            </w:tcBorders>
            <w:shd w:val="clear" w:color="000000" w:fill="FFFFFF"/>
            <w:noWrap/>
            <w:vAlign w:val="center"/>
          </w:tcPr>
          <w:p w:rsidR="00935052" w:rsidRPr="00935052" w:rsidRDefault="00935052" w:rsidP="00935052">
            <w:pPr>
              <w:jc w:val="center"/>
              <w:rPr>
                <w:b/>
                <w:bCs/>
                <w:lang w:val="sr-Cyrl-CS" w:eastAsia="en-GB"/>
              </w:rPr>
            </w:pPr>
            <w:r w:rsidRPr="00935052">
              <w:rPr>
                <w:b/>
                <w:bCs/>
                <w:lang w:eastAsia="en-GB"/>
              </w:rPr>
              <w:t>1.</w:t>
            </w:r>
            <w:r w:rsidRPr="00935052">
              <w:rPr>
                <w:b/>
                <w:bCs/>
                <w:lang w:val="sr-Cyrl-CS" w:eastAsia="en-GB"/>
              </w:rPr>
              <w:t>3</w:t>
            </w: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pPr>
              <w:rPr>
                <w:lang w:val="sr-Cyrl-CS"/>
              </w:rPr>
            </w:pPr>
            <w:r w:rsidRPr="00935052">
              <w:rPr>
                <w:lang w:val="sr-Cyrl-CS"/>
              </w:rPr>
              <w:t xml:space="preserve">Nabavka potrebnog materijala i priprema za bojenje plafona. Priprema se sastoji od krpljenja i gletovanje </w:t>
            </w:r>
            <w:r w:rsidRPr="00935052">
              <w:rPr>
                <w:lang w:val="sr-Cyrl-CS"/>
              </w:rPr>
              <w:lastRenderedPageBreak/>
              <w:t>(30% od ukupne površine), pranja, gipsovanja po potrebi.</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r w:rsidRPr="00935052">
              <w:rPr>
                <w:lang w:val="en-GB" w:eastAsia="en-GB"/>
              </w:rPr>
              <w:t>m</w:t>
            </w:r>
            <w:r w:rsidRPr="00935052">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lang w:val="sr-Cyrl-CS"/>
              </w:rPr>
            </w:pPr>
            <w:r w:rsidRPr="00935052">
              <w:rPr>
                <w:bCs/>
                <w:lang w:val="sr-Cyrl-CS"/>
              </w:rPr>
              <w:t>90.00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val="restart"/>
            <w:tcBorders>
              <w:left w:val="double" w:sz="6" w:space="0" w:color="auto"/>
              <w:right w:val="single" w:sz="8" w:space="0" w:color="auto"/>
            </w:tcBorders>
            <w:shd w:val="clear" w:color="000000" w:fill="FFFFFF"/>
            <w:noWrap/>
            <w:vAlign w:val="center"/>
          </w:tcPr>
          <w:p w:rsidR="00935052" w:rsidRPr="00935052" w:rsidRDefault="00935052" w:rsidP="00935052">
            <w:pPr>
              <w:jc w:val="center"/>
              <w:rPr>
                <w:b/>
                <w:bCs/>
                <w:lang w:eastAsia="en-GB"/>
              </w:rPr>
            </w:pPr>
          </w:p>
          <w:p w:rsidR="00935052" w:rsidRPr="00935052" w:rsidRDefault="00935052" w:rsidP="00935052">
            <w:pPr>
              <w:jc w:val="center"/>
              <w:rPr>
                <w:b/>
                <w:bCs/>
                <w:lang w:val="sr-Cyrl-CS" w:eastAsia="en-GB"/>
              </w:rPr>
            </w:pPr>
            <w:r w:rsidRPr="00935052">
              <w:rPr>
                <w:b/>
                <w:bCs/>
                <w:lang w:eastAsia="en-GB"/>
              </w:rPr>
              <w:t>1.</w:t>
            </w:r>
            <w:r w:rsidRPr="00935052">
              <w:rPr>
                <w:b/>
                <w:bCs/>
                <w:lang w:val="sr-Cyrl-CS" w:eastAsia="en-GB"/>
              </w:rPr>
              <w:t>4</w:t>
            </w: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proofErr w:type="spellStart"/>
            <w:r w:rsidRPr="00935052">
              <w:t>Nabavka</w:t>
            </w:r>
            <w:proofErr w:type="spellEnd"/>
            <w:r w:rsidRPr="00935052">
              <w:t xml:space="preserve"> </w:t>
            </w:r>
            <w:proofErr w:type="spellStart"/>
            <w:r w:rsidRPr="00935052">
              <w:t>potrebnog</w:t>
            </w:r>
            <w:proofErr w:type="spellEnd"/>
            <w:r w:rsidRPr="00935052">
              <w:t xml:space="preserve"> </w:t>
            </w:r>
            <w:proofErr w:type="spellStart"/>
            <w:r w:rsidRPr="00935052">
              <w:t>materijala</w:t>
            </w:r>
            <w:proofErr w:type="spellEnd"/>
            <w:r w:rsidRPr="00935052">
              <w:t xml:space="preserve"> i </w:t>
            </w:r>
            <w:proofErr w:type="spellStart"/>
            <w:r w:rsidRPr="00935052">
              <w:t>bojenje</w:t>
            </w:r>
            <w:proofErr w:type="spellEnd"/>
            <w:r w:rsidRPr="00935052">
              <w:t xml:space="preserve"> </w:t>
            </w:r>
            <w:proofErr w:type="spellStart"/>
            <w:r w:rsidRPr="00935052">
              <w:t>plafona</w:t>
            </w:r>
            <w:proofErr w:type="spellEnd"/>
            <w:r w:rsidRPr="00935052">
              <w:t xml:space="preserve"> </w:t>
            </w:r>
            <w:proofErr w:type="spellStart"/>
            <w:r w:rsidRPr="00935052">
              <w:t>poludisperzivnom</w:t>
            </w:r>
            <w:proofErr w:type="spellEnd"/>
            <w:r w:rsidRPr="00935052">
              <w:t xml:space="preserve"> </w:t>
            </w:r>
            <w:proofErr w:type="spellStart"/>
            <w:r w:rsidRPr="00935052">
              <w:t>bojom</w:t>
            </w:r>
            <w:proofErr w:type="spellEnd"/>
            <w:r w:rsidRPr="00935052">
              <w:t xml:space="preserve"> u </w:t>
            </w:r>
            <w:proofErr w:type="spellStart"/>
            <w:r w:rsidRPr="00935052">
              <w:t>tonu</w:t>
            </w:r>
            <w:proofErr w:type="spellEnd"/>
            <w:r w:rsidRPr="00935052">
              <w:t xml:space="preserve"> </w:t>
            </w:r>
            <w:proofErr w:type="spellStart"/>
            <w:r w:rsidRPr="00935052">
              <w:t>po</w:t>
            </w:r>
            <w:proofErr w:type="spellEnd"/>
            <w:r w:rsidRPr="00935052">
              <w:t xml:space="preserve"> </w:t>
            </w:r>
            <w:proofErr w:type="spellStart"/>
            <w:r w:rsidRPr="00935052">
              <w:t>izboru</w:t>
            </w:r>
            <w:proofErr w:type="spellEnd"/>
            <w:r w:rsidRPr="00935052">
              <w:t xml:space="preserve"> </w:t>
            </w:r>
            <w:proofErr w:type="spellStart"/>
            <w:r w:rsidRPr="00935052">
              <w:t>projektanta</w:t>
            </w:r>
            <w:proofErr w:type="spellEnd"/>
            <w:r w:rsidRPr="00935052">
              <w:t>.</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r w:rsidRPr="00935052">
              <w:rPr>
                <w:lang w:val="en-GB" w:eastAsia="en-GB"/>
              </w:rPr>
              <w:t>m</w:t>
            </w:r>
            <w:r w:rsidRPr="00935052">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lang w:val="sr-Cyrl-CS"/>
              </w:rPr>
            </w:pPr>
            <w:r w:rsidRPr="00935052">
              <w:rPr>
                <w:bCs/>
                <w:lang w:val="sr-Cyrl-CS"/>
              </w:rPr>
              <w:t>300.00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val="restart"/>
            <w:tcBorders>
              <w:left w:val="double" w:sz="6" w:space="0" w:color="auto"/>
              <w:right w:val="single" w:sz="8" w:space="0" w:color="auto"/>
            </w:tcBorders>
            <w:shd w:val="clear" w:color="000000" w:fill="FFFFFF"/>
            <w:noWrap/>
            <w:vAlign w:val="center"/>
          </w:tcPr>
          <w:p w:rsidR="00935052" w:rsidRPr="00935052" w:rsidRDefault="00935052" w:rsidP="00935052">
            <w:pPr>
              <w:jc w:val="center"/>
              <w:rPr>
                <w:b/>
                <w:bCs/>
                <w:lang w:val="sr-Cyrl-CS" w:eastAsia="en-GB"/>
              </w:rPr>
            </w:pPr>
            <w:r w:rsidRPr="00935052">
              <w:rPr>
                <w:b/>
                <w:bCs/>
                <w:lang w:eastAsia="en-GB"/>
              </w:rPr>
              <w:t>1.</w:t>
            </w:r>
            <w:r w:rsidRPr="00935052">
              <w:rPr>
                <w:b/>
                <w:bCs/>
                <w:lang w:val="sr-Cyrl-CS" w:eastAsia="en-GB"/>
              </w:rPr>
              <w:t>5</w:t>
            </w: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proofErr w:type="spellStart"/>
            <w:r w:rsidRPr="00935052">
              <w:t>Nabavka</w:t>
            </w:r>
            <w:proofErr w:type="spellEnd"/>
            <w:r w:rsidRPr="00935052">
              <w:t xml:space="preserve"> </w:t>
            </w:r>
            <w:proofErr w:type="spellStart"/>
            <w:r w:rsidRPr="00935052">
              <w:t>potrebnog</w:t>
            </w:r>
            <w:proofErr w:type="spellEnd"/>
            <w:r w:rsidRPr="00935052">
              <w:t xml:space="preserve"> </w:t>
            </w:r>
            <w:proofErr w:type="spellStart"/>
            <w:r w:rsidRPr="00935052">
              <w:t>materijala</w:t>
            </w:r>
            <w:proofErr w:type="spellEnd"/>
            <w:r w:rsidRPr="00935052">
              <w:t xml:space="preserve"> i </w:t>
            </w:r>
            <w:proofErr w:type="spellStart"/>
            <w:r w:rsidRPr="00935052">
              <w:t>priprema</w:t>
            </w:r>
            <w:proofErr w:type="spellEnd"/>
            <w:r w:rsidRPr="00935052">
              <w:t xml:space="preserve"> </w:t>
            </w:r>
            <w:proofErr w:type="spellStart"/>
            <w:r w:rsidRPr="00935052">
              <w:t>za</w:t>
            </w:r>
            <w:proofErr w:type="spellEnd"/>
            <w:r w:rsidRPr="00935052">
              <w:t xml:space="preserve"> </w:t>
            </w:r>
            <w:proofErr w:type="spellStart"/>
            <w:r w:rsidRPr="00935052">
              <w:t>bojenje</w:t>
            </w:r>
            <w:proofErr w:type="spellEnd"/>
            <w:r w:rsidRPr="00935052">
              <w:t xml:space="preserve"> </w:t>
            </w:r>
            <w:proofErr w:type="spellStart"/>
            <w:r w:rsidRPr="00935052">
              <w:t>zidova</w:t>
            </w:r>
            <w:proofErr w:type="spellEnd"/>
            <w:r w:rsidRPr="00935052">
              <w:t xml:space="preserve"> </w:t>
            </w:r>
            <w:proofErr w:type="spellStart"/>
            <w:r w:rsidRPr="00935052">
              <w:t>poludisperzivnom</w:t>
            </w:r>
            <w:proofErr w:type="spellEnd"/>
            <w:r w:rsidRPr="00935052">
              <w:t xml:space="preserve"> </w:t>
            </w:r>
            <w:proofErr w:type="spellStart"/>
            <w:r w:rsidRPr="00935052">
              <w:t>bojom</w:t>
            </w:r>
            <w:proofErr w:type="spellEnd"/>
            <w:r w:rsidRPr="00935052">
              <w:t xml:space="preserve"> u </w:t>
            </w:r>
            <w:proofErr w:type="spellStart"/>
            <w:r w:rsidRPr="00935052">
              <w:t>tonu</w:t>
            </w:r>
            <w:proofErr w:type="spellEnd"/>
            <w:r w:rsidRPr="00935052">
              <w:t xml:space="preserve"> </w:t>
            </w:r>
            <w:proofErr w:type="spellStart"/>
            <w:r w:rsidRPr="00935052">
              <w:t>po</w:t>
            </w:r>
            <w:proofErr w:type="spellEnd"/>
            <w:r w:rsidRPr="00935052">
              <w:t xml:space="preserve"> </w:t>
            </w:r>
            <w:proofErr w:type="spellStart"/>
            <w:r w:rsidRPr="00935052">
              <w:t>izboru</w:t>
            </w:r>
            <w:proofErr w:type="spellEnd"/>
            <w:r w:rsidRPr="00935052">
              <w:rPr>
                <w:lang w:val="sr-Cyrl-CS"/>
              </w:rPr>
              <w:t xml:space="preserve"> </w:t>
            </w:r>
            <w:proofErr w:type="spellStart"/>
            <w:r w:rsidRPr="00935052">
              <w:t>projektanta</w:t>
            </w:r>
            <w:proofErr w:type="spellEnd"/>
            <w:r w:rsidRPr="00935052">
              <w:t xml:space="preserve">. </w:t>
            </w:r>
            <w:proofErr w:type="spellStart"/>
            <w:r w:rsidRPr="00935052">
              <w:t>Priprema</w:t>
            </w:r>
            <w:proofErr w:type="spellEnd"/>
            <w:r w:rsidRPr="00935052">
              <w:t xml:space="preserve"> se </w:t>
            </w:r>
            <w:proofErr w:type="spellStart"/>
            <w:r w:rsidRPr="00935052">
              <w:t>sastoji</w:t>
            </w:r>
            <w:proofErr w:type="spellEnd"/>
            <w:r w:rsidRPr="00935052">
              <w:t xml:space="preserve"> od </w:t>
            </w:r>
            <w:proofErr w:type="spellStart"/>
            <w:r w:rsidRPr="00935052">
              <w:t>krpljenja</w:t>
            </w:r>
            <w:proofErr w:type="spellEnd"/>
            <w:r w:rsidRPr="00935052">
              <w:t xml:space="preserve"> i </w:t>
            </w:r>
            <w:proofErr w:type="spellStart"/>
            <w:r w:rsidRPr="00935052">
              <w:t>gletovanje</w:t>
            </w:r>
            <w:proofErr w:type="spellEnd"/>
            <w:r w:rsidRPr="00935052">
              <w:t xml:space="preserve"> (30% </w:t>
            </w:r>
            <w:proofErr w:type="spellStart"/>
            <w:r w:rsidRPr="00935052">
              <w:t>od</w:t>
            </w:r>
            <w:proofErr w:type="spellEnd"/>
            <w:r w:rsidRPr="00935052">
              <w:t xml:space="preserve"> </w:t>
            </w:r>
            <w:proofErr w:type="spellStart"/>
            <w:r w:rsidRPr="00935052">
              <w:t>ukupne</w:t>
            </w:r>
            <w:proofErr w:type="spellEnd"/>
            <w:r w:rsidRPr="00935052">
              <w:t xml:space="preserve"> </w:t>
            </w:r>
            <w:proofErr w:type="spellStart"/>
            <w:r w:rsidRPr="00935052">
              <w:t>površine</w:t>
            </w:r>
            <w:proofErr w:type="spellEnd"/>
            <w:r w:rsidRPr="00935052">
              <w:t xml:space="preserve">), </w:t>
            </w:r>
            <w:proofErr w:type="spellStart"/>
            <w:r w:rsidRPr="00935052">
              <w:t>pranja</w:t>
            </w:r>
            <w:proofErr w:type="spellEnd"/>
            <w:r w:rsidRPr="00935052">
              <w:t xml:space="preserve">, </w:t>
            </w:r>
            <w:proofErr w:type="spellStart"/>
            <w:r w:rsidRPr="00935052">
              <w:t>gipsovanja</w:t>
            </w:r>
            <w:proofErr w:type="spellEnd"/>
            <w:r w:rsidRPr="00935052">
              <w:t xml:space="preserve"> </w:t>
            </w:r>
            <w:proofErr w:type="spellStart"/>
            <w:r w:rsidRPr="00935052">
              <w:t>po</w:t>
            </w:r>
            <w:proofErr w:type="spellEnd"/>
            <w:r w:rsidRPr="00935052">
              <w:t xml:space="preserve"> </w:t>
            </w:r>
            <w:proofErr w:type="spellStart"/>
            <w:r w:rsidRPr="00935052">
              <w:t>potrebi</w:t>
            </w:r>
            <w:proofErr w:type="spellEnd"/>
            <w:r w:rsidRPr="00935052">
              <w:t>.</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rPr>
                <w:lang w:val="sr-Cyrl-CS"/>
              </w:rPr>
            </w:pPr>
            <w:r w:rsidRPr="00935052">
              <w:rPr>
                <w:lang w:val="sr-Latn-CS"/>
              </w:rPr>
              <w:t>m</w:t>
            </w:r>
            <w:r w:rsidRPr="00935052">
              <w:rPr>
                <w:lang w:val="sr-Cyrl-CS"/>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lang w:val="sr-Cyrl-CS"/>
              </w:rPr>
            </w:pPr>
            <w:r w:rsidRPr="00935052">
              <w:rPr>
                <w:bCs/>
                <w:lang w:val="sr-Cyrl-CS"/>
              </w:rPr>
              <w:t>207.00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val="restart"/>
            <w:tcBorders>
              <w:left w:val="double" w:sz="6" w:space="0" w:color="auto"/>
              <w:right w:val="single" w:sz="8" w:space="0" w:color="auto"/>
            </w:tcBorders>
            <w:shd w:val="clear" w:color="000000" w:fill="FFFFFF"/>
            <w:noWrap/>
            <w:vAlign w:val="center"/>
          </w:tcPr>
          <w:p w:rsidR="00935052" w:rsidRPr="00935052" w:rsidRDefault="00935052" w:rsidP="00935052">
            <w:pPr>
              <w:jc w:val="center"/>
              <w:rPr>
                <w:b/>
                <w:bCs/>
                <w:lang w:val="sr-Cyrl-CS" w:eastAsia="en-GB"/>
              </w:rPr>
            </w:pPr>
            <w:r w:rsidRPr="00935052">
              <w:rPr>
                <w:b/>
                <w:bCs/>
                <w:lang w:eastAsia="en-GB"/>
              </w:rPr>
              <w:t>1.</w:t>
            </w:r>
            <w:r w:rsidRPr="00935052">
              <w:rPr>
                <w:b/>
                <w:bCs/>
                <w:lang w:val="sr-Cyrl-CS" w:eastAsia="en-GB"/>
              </w:rPr>
              <w:t>6</w:t>
            </w: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proofErr w:type="spellStart"/>
            <w:r w:rsidRPr="00935052">
              <w:t>Nabavka</w:t>
            </w:r>
            <w:proofErr w:type="spellEnd"/>
            <w:r w:rsidRPr="00935052">
              <w:t xml:space="preserve"> </w:t>
            </w:r>
            <w:proofErr w:type="spellStart"/>
            <w:r w:rsidRPr="00935052">
              <w:t>potrebnog</w:t>
            </w:r>
            <w:proofErr w:type="spellEnd"/>
            <w:r w:rsidRPr="00935052">
              <w:t xml:space="preserve"> </w:t>
            </w:r>
            <w:proofErr w:type="spellStart"/>
            <w:r w:rsidRPr="00935052">
              <w:t>materijala</w:t>
            </w:r>
            <w:proofErr w:type="spellEnd"/>
            <w:r w:rsidRPr="00935052">
              <w:t xml:space="preserve"> </w:t>
            </w:r>
            <w:proofErr w:type="gramStart"/>
            <w:r w:rsidRPr="00935052">
              <w:t xml:space="preserve">i  </w:t>
            </w:r>
            <w:proofErr w:type="spellStart"/>
            <w:r w:rsidRPr="00935052">
              <w:t>bojenje</w:t>
            </w:r>
            <w:proofErr w:type="spellEnd"/>
            <w:proofErr w:type="gramEnd"/>
            <w:r w:rsidRPr="00935052">
              <w:t xml:space="preserve"> </w:t>
            </w:r>
            <w:proofErr w:type="spellStart"/>
            <w:r w:rsidRPr="00935052">
              <w:t>zidova</w:t>
            </w:r>
            <w:proofErr w:type="spellEnd"/>
            <w:r w:rsidRPr="00935052">
              <w:t xml:space="preserve"> </w:t>
            </w:r>
            <w:proofErr w:type="spellStart"/>
            <w:r w:rsidRPr="00935052">
              <w:t>poludisperzivnom</w:t>
            </w:r>
            <w:proofErr w:type="spellEnd"/>
            <w:r w:rsidRPr="00935052">
              <w:t xml:space="preserve"> </w:t>
            </w:r>
            <w:proofErr w:type="spellStart"/>
            <w:r w:rsidRPr="00935052">
              <w:t>bojom</w:t>
            </w:r>
            <w:proofErr w:type="spellEnd"/>
            <w:r w:rsidRPr="00935052">
              <w:t xml:space="preserve"> u </w:t>
            </w:r>
            <w:proofErr w:type="spellStart"/>
            <w:r w:rsidRPr="00935052">
              <w:t>tonu</w:t>
            </w:r>
            <w:proofErr w:type="spellEnd"/>
            <w:r w:rsidRPr="00935052">
              <w:t xml:space="preserve"> </w:t>
            </w:r>
            <w:proofErr w:type="spellStart"/>
            <w:r w:rsidRPr="00935052">
              <w:t>po</w:t>
            </w:r>
            <w:proofErr w:type="spellEnd"/>
            <w:r w:rsidRPr="00935052">
              <w:t xml:space="preserve"> </w:t>
            </w:r>
            <w:proofErr w:type="spellStart"/>
            <w:r w:rsidRPr="00935052">
              <w:t>izboru</w:t>
            </w:r>
            <w:proofErr w:type="spellEnd"/>
            <w:r w:rsidRPr="00935052">
              <w:t xml:space="preserve"> </w:t>
            </w:r>
            <w:proofErr w:type="spellStart"/>
            <w:r w:rsidRPr="00935052">
              <w:t>projektanta</w:t>
            </w:r>
            <w:proofErr w:type="spellEnd"/>
            <w:r w:rsidRPr="00935052">
              <w:t>.</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r w:rsidRPr="00935052">
              <w:rPr>
                <w:lang w:val="en-GB" w:eastAsia="en-GB"/>
              </w:rPr>
              <w:t>m</w:t>
            </w:r>
            <w:r w:rsidRPr="00935052">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r w:rsidRPr="00935052">
              <w:rPr>
                <w:bCs/>
                <w:lang w:val="sr-Cyrl-CS"/>
              </w:rPr>
              <w:t>690</w:t>
            </w:r>
            <w:r w:rsidRPr="00935052">
              <w:rPr>
                <w:bCs/>
              </w:rPr>
              <w:t>.</w:t>
            </w:r>
            <w:r w:rsidRPr="00935052">
              <w:rPr>
                <w:bCs/>
                <w:lang w:val="sr-Cyrl-CS"/>
              </w:rPr>
              <w:t>0</w:t>
            </w:r>
            <w:r w:rsidRPr="00935052">
              <w:rPr>
                <w:bCs/>
              </w:rPr>
              <w:t>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val="restart"/>
            <w:tcBorders>
              <w:left w:val="double" w:sz="6" w:space="0" w:color="auto"/>
              <w:right w:val="single" w:sz="8" w:space="0" w:color="auto"/>
            </w:tcBorders>
            <w:shd w:val="clear" w:color="000000" w:fill="FFFFFF"/>
            <w:noWrap/>
            <w:vAlign w:val="center"/>
          </w:tcPr>
          <w:p w:rsidR="00935052" w:rsidRPr="00935052" w:rsidRDefault="00935052" w:rsidP="00935052">
            <w:pPr>
              <w:jc w:val="center"/>
              <w:rPr>
                <w:b/>
                <w:bCs/>
                <w:lang w:val="sr-Cyrl-CS" w:eastAsia="en-GB"/>
              </w:rPr>
            </w:pPr>
            <w:r w:rsidRPr="00935052">
              <w:rPr>
                <w:b/>
                <w:bCs/>
                <w:lang w:eastAsia="en-GB"/>
              </w:rPr>
              <w:t>1.</w:t>
            </w:r>
            <w:r w:rsidRPr="00935052">
              <w:rPr>
                <w:b/>
                <w:bCs/>
                <w:lang w:val="sr-Cyrl-CS" w:eastAsia="en-GB"/>
              </w:rPr>
              <w:t>7</w:t>
            </w:r>
          </w:p>
        </w:tc>
        <w:tc>
          <w:tcPr>
            <w:tcW w:w="4053" w:type="dxa"/>
            <w:tcBorders>
              <w:top w:val="dotted" w:sz="4" w:space="0" w:color="auto"/>
              <w:left w:val="nil"/>
              <w:bottom w:val="dotted" w:sz="4" w:space="0" w:color="auto"/>
              <w:right w:val="nil"/>
            </w:tcBorders>
            <w:shd w:val="clear" w:color="000000" w:fill="FFFFFF"/>
            <w:vAlign w:val="center"/>
          </w:tcPr>
          <w:p w:rsidR="00935052" w:rsidRPr="00935052" w:rsidRDefault="00935052" w:rsidP="00935052">
            <w:pPr>
              <w:rPr>
                <w:lang w:val="sr-Cyrl-CS"/>
              </w:rPr>
            </w:pPr>
            <w:proofErr w:type="spellStart"/>
            <w:r w:rsidRPr="00935052">
              <w:t>Bojenje</w:t>
            </w:r>
            <w:proofErr w:type="spellEnd"/>
            <w:r w:rsidRPr="00935052">
              <w:t xml:space="preserve"> </w:t>
            </w:r>
            <w:proofErr w:type="spellStart"/>
            <w:r w:rsidRPr="00935052">
              <w:t>starih</w:t>
            </w:r>
            <w:proofErr w:type="spellEnd"/>
            <w:r w:rsidRPr="00935052">
              <w:t xml:space="preserve"> </w:t>
            </w:r>
            <w:proofErr w:type="spellStart"/>
            <w:r w:rsidRPr="00935052">
              <w:t>zidova</w:t>
            </w:r>
            <w:proofErr w:type="spellEnd"/>
            <w:r w:rsidRPr="00935052">
              <w:t xml:space="preserve"> </w:t>
            </w:r>
            <w:r w:rsidRPr="00935052">
              <w:rPr>
                <w:lang w:val="sr-Latn-CS"/>
              </w:rPr>
              <w:t xml:space="preserve">masne cokle </w:t>
            </w:r>
            <w:proofErr w:type="spellStart"/>
            <w:r w:rsidRPr="00935052">
              <w:t>vodoperivim</w:t>
            </w:r>
            <w:proofErr w:type="spellEnd"/>
            <w:r w:rsidRPr="00935052">
              <w:t xml:space="preserve"> “</w:t>
            </w:r>
            <w:proofErr w:type="spellStart"/>
            <w:r w:rsidRPr="00935052">
              <w:t>Tikkurila</w:t>
            </w:r>
            <w:proofErr w:type="spellEnd"/>
            <w:r w:rsidRPr="00935052">
              <w:t xml:space="preserve"> </w:t>
            </w:r>
            <w:proofErr w:type="spellStart"/>
            <w:r w:rsidRPr="00935052">
              <w:t>bojom</w:t>
            </w:r>
            <w:proofErr w:type="spellEnd"/>
            <w:r>
              <w:t xml:space="preserve"> </w:t>
            </w:r>
            <w:r>
              <w:rPr>
                <w:lang w:val="sr-Latn-CS"/>
              </w:rPr>
              <w:t>i</w:t>
            </w:r>
            <w:r w:rsidRPr="00935052">
              <w:t xml:space="preserve"> </w:t>
            </w:r>
            <w:proofErr w:type="spellStart"/>
            <w:r w:rsidRPr="00935052">
              <w:t>sličnim</w:t>
            </w:r>
            <w:proofErr w:type="spellEnd"/>
            <w:r w:rsidRPr="00935052">
              <w:t xml:space="preserve"> </w:t>
            </w:r>
            <w:proofErr w:type="spellStart"/>
            <w:r w:rsidRPr="00935052">
              <w:t>materijalima</w:t>
            </w:r>
            <w:proofErr w:type="spellEnd"/>
            <w:r w:rsidRPr="00935052">
              <w:t xml:space="preserve">, </w:t>
            </w:r>
            <w:proofErr w:type="spellStart"/>
            <w:r w:rsidRPr="00935052">
              <w:t>preko</w:t>
            </w:r>
            <w:proofErr w:type="spellEnd"/>
            <w:r w:rsidRPr="00935052">
              <w:t xml:space="preserve"> stare </w:t>
            </w:r>
            <w:proofErr w:type="spellStart"/>
            <w:r w:rsidRPr="00935052">
              <w:t>uljane</w:t>
            </w:r>
            <w:proofErr w:type="spellEnd"/>
            <w:r w:rsidRPr="00935052">
              <w:t xml:space="preserve"> </w:t>
            </w:r>
            <w:proofErr w:type="spellStart"/>
            <w:r w:rsidRPr="00935052">
              <w:t>boje</w:t>
            </w:r>
            <w:proofErr w:type="spellEnd"/>
            <w:r w:rsidRPr="00935052">
              <w:t xml:space="preserve">. </w:t>
            </w:r>
            <w:proofErr w:type="spellStart"/>
            <w:r w:rsidRPr="00935052">
              <w:t>Porozne</w:t>
            </w:r>
            <w:proofErr w:type="spellEnd"/>
            <w:r w:rsidRPr="00935052">
              <w:t xml:space="preserve"> </w:t>
            </w:r>
            <w:proofErr w:type="spellStart"/>
            <w:r w:rsidRPr="00935052">
              <w:t>zidove</w:t>
            </w:r>
            <w:proofErr w:type="spellEnd"/>
            <w:r w:rsidRPr="00935052">
              <w:t xml:space="preserve"> </w:t>
            </w:r>
            <w:proofErr w:type="spellStart"/>
            <w:r w:rsidRPr="00935052">
              <w:t>sastrugati</w:t>
            </w:r>
            <w:proofErr w:type="spellEnd"/>
            <w:r w:rsidRPr="00935052">
              <w:t xml:space="preserve">, </w:t>
            </w:r>
            <w:proofErr w:type="spellStart"/>
            <w:proofErr w:type="gramStart"/>
            <w:r w:rsidRPr="00935052">
              <w:t>očistiti</w:t>
            </w:r>
            <w:proofErr w:type="spellEnd"/>
            <w:r w:rsidRPr="00935052">
              <w:t xml:space="preserve"> ,</w:t>
            </w:r>
            <w:proofErr w:type="gramEnd"/>
            <w:r w:rsidRPr="00935052">
              <w:t xml:space="preserve"> </w:t>
            </w:r>
            <w:proofErr w:type="spellStart"/>
            <w:r w:rsidRPr="00935052">
              <w:t>ipregnirati</w:t>
            </w:r>
            <w:proofErr w:type="spellEnd"/>
            <w:r w:rsidRPr="00935052">
              <w:t xml:space="preserve"> </w:t>
            </w:r>
            <w:proofErr w:type="spellStart"/>
            <w:r w:rsidRPr="00935052">
              <w:t>akrilnom</w:t>
            </w:r>
            <w:proofErr w:type="spellEnd"/>
            <w:r w:rsidRPr="00935052">
              <w:t xml:space="preserve"> </w:t>
            </w:r>
            <w:proofErr w:type="spellStart"/>
            <w:r w:rsidRPr="00935052">
              <w:t>podlogom</w:t>
            </w:r>
            <w:proofErr w:type="spellEnd"/>
            <w:r w:rsidRPr="00935052">
              <w:t xml:space="preserve"> i </w:t>
            </w:r>
            <w:proofErr w:type="spellStart"/>
            <w:r w:rsidRPr="00935052">
              <w:t>po</w:t>
            </w:r>
            <w:proofErr w:type="spellEnd"/>
            <w:r w:rsidRPr="00935052">
              <w:t xml:space="preserve"> </w:t>
            </w:r>
            <w:proofErr w:type="spellStart"/>
            <w:r w:rsidRPr="00935052">
              <w:t>potrebi</w:t>
            </w:r>
            <w:proofErr w:type="spellEnd"/>
            <w:r w:rsidRPr="00935052">
              <w:t xml:space="preserve"> </w:t>
            </w:r>
            <w:proofErr w:type="spellStart"/>
            <w:r w:rsidRPr="00935052">
              <w:t>oprati</w:t>
            </w:r>
            <w:proofErr w:type="spellEnd"/>
            <w:r w:rsidRPr="00935052">
              <w:t xml:space="preserve"> </w:t>
            </w:r>
            <w:proofErr w:type="spellStart"/>
            <w:r w:rsidRPr="00935052">
              <w:t>deterdžentom</w:t>
            </w:r>
            <w:proofErr w:type="spellEnd"/>
            <w:r w:rsidRPr="00935052">
              <w:t xml:space="preserve">. </w:t>
            </w:r>
            <w:proofErr w:type="spellStart"/>
            <w:r w:rsidRPr="00935052">
              <w:t>Nakon</w:t>
            </w:r>
            <w:proofErr w:type="spellEnd"/>
            <w:r w:rsidRPr="00935052">
              <w:t xml:space="preserve"> </w:t>
            </w:r>
            <w:proofErr w:type="spellStart"/>
            <w:r w:rsidRPr="00935052">
              <w:t>prosušivanja</w:t>
            </w:r>
            <w:proofErr w:type="spellEnd"/>
            <w:r w:rsidRPr="00935052">
              <w:t xml:space="preserve"> </w:t>
            </w:r>
            <w:proofErr w:type="spellStart"/>
            <w:r w:rsidRPr="00935052">
              <w:t>sve</w:t>
            </w:r>
            <w:proofErr w:type="spellEnd"/>
            <w:r w:rsidRPr="00935052">
              <w:t xml:space="preserve"> </w:t>
            </w:r>
            <w:proofErr w:type="spellStart"/>
            <w:r w:rsidRPr="00935052">
              <w:t>sastrugane</w:t>
            </w:r>
            <w:proofErr w:type="spellEnd"/>
            <w:r w:rsidRPr="00935052">
              <w:t xml:space="preserve"> </w:t>
            </w:r>
            <w:proofErr w:type="spellStart"/>
            <w:r w:rsidRPr="00935052">
              <w:t>površine</w:t>
            </w:r>
            <w:proofErr w:type="spellEnd"/>
            <w:r w:rsidRPr="00935052">
              <w:t xml:space="preserve"> </w:t>
            </w:r>
            <w:proofErr w:type="spellStart"/>
            <w:r w:rsidRPr="00935052">
              <w:t>pregletovati</w:t>
            </w:r>
            <w:proofErr w:type="spellEnd"/>
            <w:r w:rsidRPr="00935052">
              <w:t xml:space="preserve"> </w:t>
            </w:r>
            <w:proofErr w:type="spellStart"/>
            <w:r w:rsidRPr="00935052">
              <w:t>glet</w:t>
            </w:r>
            <w:proofErr w:type="spellEnd"/>
            <w:r w:rsidRPr="00935052">
              <w:t xml:space="preserve"> </w:t>
            </w:r>
            <w:proofErr w:type="spellStart"/>
            <w:r w:rsidRPr="00935052">
              <w:t>masom</w:t>
            </w:r>
            <w:proofErr w:type="spellEnd"/>
            <w:r w:rsidRPr="00935052">
              <w:t xml:space="preserve"> u vise </w:t>
            </w:r>
            <w:proofErr w:type="spellStart"/>
            <w:r w:rsidRPr="00935052">
              <w:t>nanosa</w:t>
            </w:r>
            <w:proofErr w:type="spellEnd"/>
            <w:r w:rsidRPr="00935052">
              <w:t xml:space="preserve"> do </w:t>
            </w:r>
            <w:proofErr w:type="spellStart"/>
            <w:proofErr w:type="gramStart"/>
            <w:r w:rsidRPr="00935052">
              <w:t>potpunog</w:t>
            </w:r>
            <w:proofErr w:type="spellEnd"/>
            <w:r w:rsidRPr="00935052">
              <w:t xml:space="preserve">  </w:t>
            </w:r>
            <w:proofErr w:type="spellStart"/>
            <w:r w:rsidRPr="00935052">
              <w:t>izravnanja</w:t>
            </w:r>
            <w:proofErr w:type="spellEnd"/>
            <w:proofErr w:type="gramEnd"/>
            <w:r w:rsidRPr="00935052">
              <w:t xml:space="preserve">. </w:t>
            </w:r>
            <w:proofErr w:type="spellStart"/>
            <w:r w:rsidRPr="00935052">
              <w:t>Brusiti</w:t>
            </w:r>
            <w:proofErr w:type="spellEnd"/>
            <w:r w:rsidRPr="00935052">
              <w:t xml:space="preserve">, </w:t>
            </w:r>
            <w:proofErr w:type="spellStart"/>
            <w:r w:rsidRPr="00935052">
              <w:t>kitovati</w:t>
            </w:r>
            <w:proofErr w:type="spellEnd"/>
            <w:r w:rsidRPr="00935052">
              <w:t xml:space="preserve"> </w:t>
            </w:r>
            <w:proofErr w:type="spellStart"/>
            <w:r w:rsidRPr="00935052">
              <w:t>sitna</w:t>
            </w:r>
            <w:proofErr w:type="spellEnd"/>
            <w:r w:rsidRPr="00935052">
              <w:t xml:space="preserve"> </w:t>
            </w:r>
            <w:proofErr w:type="spellStart"/>
            <w:r w:rsidRPr="00935052">
              <w:t>oštećenja</w:t>
            </w:r>
            <w:proofErr w:type="spellEnd"/>
            <w:r w:rsidRPr="00935052">
              <w:t xml:space="preserve"> i </w:t>
            </w:r>
            <w:proofErr w:type="spellStart"/>
            <w:r w:rsidRPr="00935052">
              <w:t>pukotine</w:t>
            </w:r>
            <w:proofErr w:type="spellEnd"/>
            <w:r w:rsidRPr="00935052">
              <w:t xml:space="preserve">, </w:t>
            </w:r>
            <w:proofErr w:type="spellStart"/>
            <w:r w:rsidRPr="00935052">
              <w:t>prebojiti</w:t>
            </w:r>
            <w:proofErr w:type="spellEnd"/>
            <w:r w:rsidRPr="00935052">
              <w:t xml:space="preserve"> (</w:t>
            </w:r>
            <w:proofErr w:type="spellStart"/>
            <w:r w:rsidRPr="00935052">
              <w:t>preflekovati</w:t>
            </w:r>
            <w:proofErr w:type="spellEnd"/>
            <w:r w:rsidRPr="00935052">
              <w:t xml:space="preserve">) </w:t>
            </w:r>
            <w:proofErr w:type="spellStart"/>
            <w:r w:rsidRPr="00935052">
              <w:t>sve</w:t>
            </w:r>
            <w:proofErr w:type="spellEnd"/>
            <w:r w:rsidRPr="00935052">
              <w:t xml:space="preserve"> </w:t>
            </w:r>
            <w:proofErr w:type="spellStart"/>
            <w:r w:rsidRPr="00935052">
              <w:t>gitovane</w:t>
            </w:r>
            <w:proofErr w:type="spellEnd"/>
            <w:r w:rsidRPr="00935052">
              <w:t xml:space="preserve"> </w:t>
            </w:r>
            <w:proofErr w:type="spellStart"/>
            <w:r w:rsidRPr="00935052">
              <w:t>površine</w:t>
            </w:r>
            <w:proofErr w:type="spellEnd"/>
            <w:r w:rsidRPr="00935052">
              <w:t xml:space="preserve">. </w:t>
            </w:r>
            <w:proofErr w:type="spellStart"/>
            <w:r w:rsidRPr="00935052">
              <w:t>Nakon</w:t>
            </w:r>
            <w:proofErr w:type="spellEnd"/>
            <w:r w:rsidRPr="00935052">
              <w:t xml:space="preserve"> </w:t>
            </w:r>
            <w:proofErr w:type="spellStart"/>
            <w:r w:rsidRPr="00935052">
              <w:t>prosušivanja</w:t>
            </w:r>
            <w:proofErr w:type="spellEnd"/>
            <w:r w:rsidRPr="00935052">
              <w:t xml:space="preserve"> </w:t>
            </w:r>
            <w:proofErr w:type="spellStart"/>
            <w:r w:rsidRPr="00935052">
              <w:t>bojiti</w:t>
            </w:r>
            <w:proofErr w:type="spellEnd"/>
            <w:r w:rsidRPr="00935052">
              <w:t xml:space="preserve"> </w:t>
            </w:r>
            <w:proofErr w:type="spellStart"/>
            <w:r w:rsidRPr="00935052">
              <w:t>vodoperivim</w:t>
            </w:r>
            <w:proofErr w:type="spellEnd"/>
            <w:r w:rsidRPr="00935052">
              <w:t xml:space="preserve"> </w:t>
            </w:r>
            <w:proofErr w:type="spellStart"/>
            <w:r w:rsidRPr="00935052">
              <w:t>akrilnim</w:t>
            </w:r>
            <w:proofErr w:type="spellEnd"/>
            <w:r w:rsidRPr="00935052">
              <w:t xml:space="preserve"> </w:t>
            </w:r>
            <w:proofErr w:type="spellStart"/>
            <w:r w:rsidRPr="00935052">
              <w:t>bojama</w:t>
            </w:r>
            <w:proofErr w:type="spellEnd"/>
            <w:r w:rsidRPr="00935052">
              <w:t xml:space="preserve"> </w:t>
            </w:r>
            <w:proofErr w:type="spellStart"/>
            <w:r w:rsidRPr="00935052">
              <w:t>prvi</w:t>
            </w:r>
            <w:proofErr w:type="spellEnd"/>
            <w:r w:rsidRPr="00935052">
              <w:t xml:space="preserve"> i </w:t>
            </w:r>
            <w:proofErr w:type="spellStart"/>
            <w:r w:rsidRPr="00935052">
              <w:t>drugi</w:t>
            </w:r>
            <w:proofErr w:type="spellEnd"/>
            <w:r w:rsidRPr="00935052">
              <w:t xml:space="preserve"> put u </w:t>
            </w:r>
            <w:proofErr w:type="spellStart"/>
            <w:proofErr w:type="gramStart"/>
            <w:r w:rsidRPr="00935052">
              <w:t>sjaju</w:t>
            </w:r>
            <w:proofErr w:type="spellEnd"/>
            <w:r w:rsidRPr="00935052">
              <w:t xml:space="preserve">  </w:t>
            </w:r>
            <w:proofErr w:type="spellStart"/>
            <w:r w:rsidRPr="00935052">
              <w:t>kao</w:t>
            </w:r>
            <w:proofErr w:type="spellEnd"/>
            <w:proofErr w:type="gramEnd"/>
            <w:r w:rsidRPr="00935052">
              <w:t xml:space="preserve"> </w:t>
            </w:r>
            <w:proofErr w:type="spellStart"/>
            <w:r w:rsidRPr="00935052">
              <w:t>završni</w:t>
            </w:r>
            <w:proofErr w:type="spellEnd"/>
            <w:r w:rsidRPr="00935052">
              <w:t xml:space="preserve"> </w:t>
            </w:r>
            <w:proofErr w:type="spellStart"/>
            <w:r w:rsidRPr="00935052">
              <w:t>sloj</w:t>
            </w:r>
            <w:proofErr w:type="spellEnd"/>
            <w:r w:rsidRPr="00935052">
              <w:t xml:space="preserve">. </w:t>
            </w:r>
            <w:proofErr w:type="spellStart"/>
            <w:r w:rsidRPr="00935052">
              <w:t>Boja</w:t>
            </w:r>
            <w:proofErr w:type="spellEnd"/>
            <w:r w:rsidRPr="00935052">
              <w:t xml:space="preserve"> i ton </w:t>
            </w:r>
            <w:proofErr w:type="spellStart"/>
            <w:r w:rsidRPr="00935052">
              <w:t>po</w:t>
            </w:r>
            <w:proofErr w:type="spellEnd"/>
            <w:r w:rsidRPr="00935052">
              <w:t xml:space="preserve"> </w:t>
            </w:r>
            <w:proofErr w:type="spellStart"/>
            <w:r w:rsidRPr="00935052">
              <w:t>izboru</w:t>
            </w:r>
            <w:proofErr w:type="spellEnd"/>
            <w:r w:rsidRPr="00935052">
              <w:t xml:space="preserve"> </w:t>
            </w:r>
            <w:proofErr w:type="spellStart"/>
            <w:r w:rsidRPr="00935052">
              <w:t>naručioca</w:t>
            </w:r>
            <w:proofErr w:type="spellEnd"/>
            <w:r w:rsidRPr="00935052">
              <w:t xml:space="preserve"> </w:t>
            </w:r>
            <w:proofErr w:type="spellStart"/>
            <w:r w:rsidRPr="00935052">
              <w:t>radova</w:t>
            </w:r>
            <w:proofErr w:type="spellEnd"/>
            <w:r w:rsidRPr="00935052">
              <w:t xml:space="preserve"> </w:t>
            </w:r>
            <w:proofErr w:type="spellStart"/>
            <w:r w:rsidRPr="00935052">
              <w:t>Obračun</w:t>
            </w:r>
            <w:proofErr w:type="spellEnd"/>
            <w:r w:rsidRPr="00935052">
              <w:t xml:space="preserve"> </w:t>
            </w:r>
            <w:proofErr w:type="spellStart"/>
            <w:r w:rsidRPr="00935052">
              <w:t>količine</w:t>
            </w:r>
            <w:proofErr w:type="spellEnd"/>
            <w:r w:rsidRPr="00935052">
              <w:t xml:space="preserve"> </w:t>
            </w:r>
            <w:proofErr w:type="spellStart"/>
            <w:proofErr w:type="gramStart"/>
            <w:r w:rsidRPr="00935052">
              <w:t>radova</w:t>
            </w:r>
            <w:proofErr w:type="spellEnd"/>
            <w:r w:rsidRPr="00935052">
              <w:t xml:space="preserve">  m2</w:t>
            </w:r>
            <w:proofErr w:type="gramEnd"/>
            <w:r w:rsidRPr="00935052">
              <w:t>.</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r w:rsidR="00935052" w:rsidRPr="00935052" w:rsidTr="00410147">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35052" w:rsidRPr="00935052" w:rsidRDefault="00935052" w:rsidP="00935052">
            <w:pPr>
              <w:jc w:val="center"/>
              <w:rPr>
                <w:b/>
                <w:bCs/>
                <w:lang w:eastAsia="en-GB"/>
              </w:rPr>
            </w:pPr>
          </w:p>
        </w:tc>
        <w:tc>
          <w:tcPr>
            <w:tcW w:w="4053" w:type="dxa"/>
            <w:tcBorders>
              <w:top w:val="dotted" w:sz="4" w:space="0" w:color="auto"/>
              <w:left w:val="nil"/>
              <w:bottom w:val="single" w:sz="4" w:space="0" w:color="auto"/>
              <w:right w:val="nil"/>
            </w:tcBorders>
            <w:shd w:val="clear" w:color="000000" w:fill="FFFFFF"/>
            <w:vAlign w:val="center"/>
          </w:tcPr>
          <w:p w:rsidR="00935052" w:rsidRPr="00935052" w:rsidRDefault="00935052" w:rsidP="00935052"/>
        </w:tc>
        <w:tc>
          <w:tcPr>
            <w:tcW w:w="626" w:type="dxa"/>
            <w:tcBorders>
              <w:top w:val="dotted" w:sz="4" w:space="0" w:color="auto"/>
              <w:left w:val="single" w:sz="8" w:space="0" w:color="auto"/>
              <w:bottom w:val="dotted" w:sz="4" w:space="0" w:color="auto"/>
              <w:right w:val="nil"/>
            </w:tcBorders>
            <w:shd w:val="clear" w:color="000000" w:fill="FFFFFF"/>
            <w:vAlign w:val="bottom"/>
          </w:tcPr>
          <w:p w:rsidR="00935052" w:rsidRPr="00935052" w:rsidRDefault="00935052" w:rsidP="00935052">
            <w:pPr>
              <w:jc w:val="center"/>
              <w:rPr>
                <w:lang w:val="sr-Cyrl-CS"/>
              </w:rPr>
            </w:pPr>
            <w:r w:rsidRPr="00935052">
              <w:rPr>
                <w:lang w:val="en-GB" w:eastAsia="en-GB"/>
              </w:rPr>
              <w:t>m</w:t>
            </w:r>
            <w:r w:rsidRPr="00935052">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35052" w:rsidRPr="00935052" w:rsidRDefault="00935052" w:rsidP="00935052">
            <w:pPr>
              <w:jc w:val="center"/>
              <w:rPr>
                <w:bCs/>
              </w:rPr>
            </w:pPr>
            <w:r w:rsidRPr="00935052">
              <w:rPr>
                <w:bCs/>
                <w:lang w:val="sr-Cyrl-CS"/>
              </w:rPr>
              <w:t>2</w:t>
            </w:r>
            <w:r w:rsidRPr="00935052">
              <w:rPr>
                <w:bCs/>
              </w:rPr>
              <w:t>5</w:t>
            </w:r>
            <w:r w:rsidRPr="00935052">
              <w:rPr>
                <w:bCs/>
                <w:lang w:val="sr-Cyrl-CS"/>
              </w:rPr>
              <w:t>0</w:t>
            </w:r>
            <w:r w:rsidRPr="00935052">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35052" w:rsidRPr="00935052" w:rsidRDefault="00935052" w:rsidP="00935052">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35052" w:rsidRPr="00935052" w:rsidRDefault="00935052" w:rsidP="00935052">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35052" w:rsidRPr="00935052" w:rsidRDefault="00935052" w:rsidP="00935052">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35052" w:rsidRPr="00935052" w:rsidRDefault="00935052" w:rsidP="00935052">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35052" w:rsidRPr="00935052" w:rsidRDefault="00935052" w:rsidP="00935052">
            <w:pPr>
              <w:rPr>
                <w:lang w:eastAsia="en-GB"/>
              </w:rPr>
            </w:pPr>
          </w:p>
        </w:tc>
      </w:tr>
    </w:tbl>
    <w:p w:rsidR="00935052" w:rsidRPr="00935052" w:rsidRDefault="00935052" w:rsidP="00935052">
      <w:pPr>
        <w:rPr>
          <w:lang w:val="sr-Cyrl-CS"/>
        </w:rPr>
      </w:pPr>
    </w:p>
    <w:p w:rsidR="00935052" w:rsidRPr="00935052" w:rsidRDefault="00935052" w:rsidP="00935052">
      <w:pPr>
        <w:rPr>
          <w:lang w:val="sr-Cyrl-CS"/>
        </w:rPr>
      </w:pPr>
    </w:p>
    <w:p w:rsidR="00935052" w:rsidRPr="00935052" w:rsidRDefault="00935052" w:rsidP="00935052">
      <w:pPr>
        <w:rPr>
          <w:lang w:val="sr-Cyrl-CS"/>
        </w:rPr>
      </w:pPr>
    </w:p>
    <w:tbl>
      <w:tblPr>
        <w:tblW w:w="14580" w:type="dxa"/>
        <w:tblInd w:w="-560" w:type="dxa"/>
        <w:tblLayout w:type="fixed"/>
        <w:tblCellMar>
          <w:left w:w="70" w:type="dxa"/>
          <w:right w:w="70" w:type="dxa"/>
        </w:tblCellMar>
        <w:tblLook w:val="04A0" w:firstRow="1" w:lastRow="0" w:firstColumn="1" w:lastColumn="0" w:noHBand="0" w:noVBand="1"/>
      </w:tblPr>
      <w:tblGrid>
        <w:gridCol w:w="646"/>
        <w:gridCol w:w="4570"/>
        <w:gridCol w:w="2992"/>
        <w:gridCol w:w="3060"/>
        <w:gridCol w:w="3312"/>
      </w:tblGrid>
      <w:tr w:rsidR="00935052" w:rsidRPr="00935052" w:rsidTr="00410147">
        <w:trPr>
          <w:trHeight w:val="573"/>
        </w:trPr>
        <w:tc>
          <w:tcPr>
            <w:tcW w:w="5216" w:type="dxa"/>
            <w:gridSpan w:val="2"/>
            <w:tcBorders>
              <w:top w:val="double" w:sz="4" w:space="0" w:color="auto"/>
              <w:left w:val="double" w:sz="4" w:space="0" w:color="auto"/>
              <w:bottom w:val="double" w:sz="4" w:space="0" w:color="auto"/>
              <w:right w:val="single" w:sz="4" w:space="0" w:color="auto"/>
            </w:tcBorders>
            <w:shd w:val="clear" w:color="auto" w:fill="DBE5F1"/>
            <w:noWrap/>
            <w:vAlign w:val="center"/>
          </w:tcPr>
          <w:p w:rsidR="00935052" w:rsidRPr="00935052" w:rsidRDefault="00935052" w:rsidP="00935052">
            <w:pPr>
              <w:jc w:val="center"/>
              <w:rPr>
                <w:b/>
              </w:rPr>
            </w:pPr>
            <w:r w:rsidRPr="00935052">
              <w:rPr>
                <w:b/>
              </w:rPr>
              <w:t>РЕКАПИТУЛАЦИЈА</w:t>
            </w:r>
          </w:p>
        </w:tc>
        <w:tc>
          <w:tcPr>
            <w:tcW w:w="2992" w:type="dxa"/>
            <w:tcBorders>
              <w:top w:val="double" w:sz="4" w:space="0" w:color="auto"/>
              <w:left w:val="single" w:sz="4" w:space="0" w:color="auto"/>
              <w:bottom w:val="double" w:sz="4" w:space="0" w:color="auto"/>
              <w:right w:val="single" w:sz="4" w:space="0" w:color="auto"/>
            </w:tcBorders>
            <w:shd w:val="clear" w:color="auto" w:fill="DBE5F1"/>
            <w:vAlign w:val="center"/>
          </w:tcPr>
          <w:p w:rsidR="00935052" w:rsidRPr="00935052" w:rsidRDefault="00935052" w:rsidP="00935052">
            <w:pPr>
              <w:jc w:val="center"/>
              <w:rPr>
                <w:b/>
              </w:rPr>
            </w:pPr>
            <w:proofErr w:type="spellStart"/>
            <w:r w:rsidRPr="00935052">
              <w:rPr>
                <w:b/>
              </w:rPr>
              <w:t>без</w:t>
            </w:r>
            <w:proofErr w:type="spellEnd"/>
            <w:r w:rsidRPr="00935052">
              <w:rPr>
                <w:b/>
              </w:rPr>
              <w:t xml:space="preserve">  ПДВ-</w:t>
            </w:r>
            <w:r w:rsidRPr="00935052">
              <w:rPr>
                <w:b/>
                <w:lang w:val="sr-Cyrl-CS"/>
              </w:rPr>
              <w:t xml:space="preserve"> </w:t>
            </w:r>
            <w:r w:rsidRPr="00935052">
              <w:rPr>
                <w:b/>
              </w:rPr>
              <w:t>а</w:t>
            </w:r>
          </w:p>
        </w:tc>
        <w:tc>
          <w:tcPr>
            <w:tcW w:w="3060" w:type="dxa"/>
            <w:tcBorders>
              <w:top w:val="double" w:sz="4" w:space="0" w:color="auto"/>
              <w:left w:val="single" w:sz="4" w:space="0" w:color="auto"/>
              <w:bottom w:val="double" w:sz="4" w:space="0" w:color="auto"/>
              <w:right w:val="single" w:sz="4" w:space="0" w:color="auto"/>
            </w:tcBorders>
            <w:shd w:val="clear" w:color="auto" w:fill="DBE5F1"/>
            <w:vAlign w:val="center"/>
          </w:tcPr>
          <w:p w:rsidR="00935052" w:rsidRPr="00935052" w:rsidRDefault="00935052" w:rsidP="00935052">
            <w:pPr>
              <w:jc w:val="center"/>
              <w:rPr>
                <w:b/>
                <w:lang w:val="sr-Cyrl-CS"/>
              </w:rPr>
            </w:pPr>
            <w:r w:rsidRPr="00935052">
              <w:rPr>
                <w:b/>
                <w:lang w:val="sr-Cyrl-CS"/>
              </w:rPr>
              <w:t>ПДВ</w:t>
            </w:r>
          </w:p>
        </w:tc>
        <w:tc>
          <w:tcPr>
            <w:tcW w:w="3312" w:type="dxa"/>
            <w:tcBorders>
              <w:top w:val="double" w:sz="4" w:space="0" w:color="auto"/>
              <w:left w:val="single" w:sz="4" w:space="0" w:color="auto"/>
              <w:bottom w:val="double" w:sz="4" w:space="0" w:color="auto"/>
              <w:right w:val="double" w:sz="4" w:space="0" w:color="auto"/>
            </w:tcBorders>
            <w:shd w:val="clear" w:color="auto" w:fill="DBE5F1"/>
            <w:vAlign w:val="center"/>
          </w:tcPr>
          <w:p w:rsidR="00935052" w:rsidRPr="00935052" w:rsidRDefault="00935052" w:rsidP="00935052">
            <w:pPr>
              <w:jc w:val="center"/>
              <w:rPr>
                <w:b/>
              </w:rPr>
            </w:pPr>
            <w:proofErr w:type="spellStart"/>
            <w:r w:rsidRPr="00935052">
              <w:rPr>
                <w:b/>
              </w:rPr>
              <w:t>са</w:t>
            </w:r>
            <w:proofErr w:type="spellEnd"/>
            <w:r w:rsidRPr="00935052">
              <w:rPr>
                <w:b/>
              </w:rPr>
              <w:t xml:space="preserve"> ПДВ-</w:t>
            </w:r>
            <w:r w:rsidRPr="00935052">
              <w:rPr>
                <w:b/>
                <w:lang w:val="sr-Cyrl-CS"/>
              </w:rPr>
              <w:t xml:space="preserve"> </w:t>
            </w:r>
            <w:proofErr w:type="spellStart"/>
            <w:r w:rsidRPr="00935052">
              <w:rPr>
                <w:b/>
              </w:rPr>
              <w:t>ом</w:t>
            </w:r>
            <w:proofErr w:type="spellEnd"/>
          </w:p>
        </w:tc>
      </w:tr>
      <w:tr w:rsidR="00935052" w:rsidRPr="00935052" w:rsidTr="00410147">
        <w:trPr>
          <w:trHeight w:val="564"/>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935052" w:rsidRPr="00935052" w:rsidRDefault="00935052" w:rsidP="00935052">
            <w:pPr>
              <w:jc w:val="center"/>
              <w:rPr>
                <w:b/>
              </w:rPr>
            </w:pPr>
            <w:r w:rsidRPr="00935052">
              <w:rPr>
                <w:b/>
              </w:rPr>
              <w:t>A</w:t>
            </w: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935052" w:rsidRPr="00935052" w:rsidRDefault="00935052" w:rsidP="00935052">
            <w:pPr>
              <w:ind w:left="28"/>
              <w:rPr>
                <w:b/>
                <w:sz w:val="22"/>
                <w:szCs w:val="22"/>
                <w:lang w:eastAsia="en-GB"/>
              </w:rPr>
            </w:pPr>
            <w:r w:rsidRPr="00935052">
              <w:rPr>
                <w:b/>
                <w:lang w:eastAsia="en-GB"/>
              </w:rPr>
              <w:t>ГРАЋЕВИНСКО ЗАНАТСКИ РАДОВИ</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935052" w:rsidRPr="00935052" w:rsidRDefault="00935052" w:rsidP="00935052">
            <w:pPr>
              <w:rPr>
                <w:b/>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935052" w:rsidRPr="00935052" w:rsidRDefault="00935052" w:rsidP="00935052">
            <w:pPr>
              <w:jc w:val="center"/>
              <w:rPr>
                <w:b/>
                <w:lang w:val="sr-Cyrl-CS"/>
              </w:rPr>
            </w:pPr>
          </w:p>
        </w:tc>
        <w:tc>
          <w:tcPr>
            <w:tcW w:w="3312" w:type="dxa"/>
            <w:tcBorders>
              <w:top w:val="double" w:sz="4" w:space="0" w:color="auto"/>
              <w:left w:val="nil"/>
              <w:bottom w:val="double" w:sz="4" w:space="0" w:color="auto"/>
              <w:right w:val="double" w:sz="4" w:space="0" w:color="auto"/>
            </w:tcBorders>
            <w:shd w:val="clear" w:color="auto" w:fill="auto"/>
            <w:noWrap/>
            <w:vAlign w:val="center"/>
          </w:tcPr>
          <w:p w:rsidR="00935052" w:rsidRPr="00935052" w:rsidRDefault="00935052" w:rsidP="00935052">
            <w:pPr>
              <w:jc w:val="center"/>
              <w:rPr>
                <w:b/>
              </w:rPr>
            </w:pPr>
          </w:p>
        </w:tc>
      </w:tr>
      <w:tr w:rsidR="00935052" w:rsidRPr="00935052" w:rsidTr="00410147">
        <w:trPr>
          <w:trHeight w:val="519"/>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935052" w:rsidRPr="00935052" w:rsidRDefault="00935052" w:rsidP="00935052">
            <w:pPr>
              <w:jc w:val="center"/>
              <w:rPr>
                <w:b/>
              </w:rPr>
            </w:pP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935052" w:rsidRPr="00935052" w:rsidRDefault="00935052" w:rsidP="00935052">
            <w:pPr>
              <w:jc w:val="right"/>
              <w:rPr>
                <w:i/>
                <w:lang w:val="ru-RU"/>
              </w:rPr>
            </w:pPr>
            <w:r w:rsidRPr="00935052">
              <w:rPr>
                <w:b/>
                <w:lang w:val="sr-Cyrl-CS"/>
              </w:rPr>
              <w:t>УКУПНО РАДОВИ:</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935052" w:rsidRPr="00935052" w:rsidRDefault="00935052" w:rsidP="00935052">
            <w:pPr>
              <w:jc w:val="right"/>
              <w:rPr>
                <w:i/>
                <w:lang w:val="ru-RU"/>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935052" w:rsidRPr="00935052" w:rsidRDefault="00935052" w:rsidP="00935052">
            <w:pPr>
              <w:jc w:val="center"/>
              <w:rPr>
                <w:i/>
                <w:lang w:val="ru-RU"/>
              </w:rPr>
            </w:pPr>
          </w:p>
        </w:tc>
        <w:tc>
          <w:tcPr>
            <w:tcW w:w="3312" w:type="dxa"/>
            <w:tcBorders>
              <w:top w:val="double" w:sz="4" w:space="0" w:color="auto"/>
              <w:left w:val="nil"/>
              <w:bottom w:val="double" w:sz="4" w:space="0" w:color="auto"/>
              <w:right w:val="double" w:sz="4" w:space="0" w:color="auto"/>
            </w:tcBorders>
            <w:shd w:val="clear" w:color="auto" w:fill="auto"/>
            <w:noWrap/>
            <w:vAlign w:val="bottom"/>
          </w:tcPr>
          <w:p w:rsidR="00935052" w:rsidRPr="00935052" w:rsidRDefault="00935052" w:rsidP="00935052">
            <w:pPr>
              <w:jc w:val="right"/>
              <w:rPr>
                <w:i/>
                <w:lang w:val="ru-RU"/>
              </w:rPr>
            </w:pPr>
          </w:p>
        </w:tc>
      </w:tr>
      <w:tr w:rsidR="00935052" w:rsidRPr="00935052" w:rsidTr="00410147">
        <w:trPr>
          <w:trHeight w:val="591"/>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935052" w:rsidRPr="00935052" w:rsidRDefault="00935052" w:rsidP="00935052">
            <w:pPr>
              <w:jc w:val="center"/>
              <w:rPr>
                <w:b/>
              </w:rPr>
            </w:pPr>
          </w:p>
        </w:tc>
        <w:tc>
          <w:tcPr>
            <w:tcW w:w="13934"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935052" w:rsidRPr="00935052" w:rsidRDefault="00935052" w:rsidP="00935052">
            <w:pPr>
              <w:ind w:left="236"/>
              <w:rPr>
                <w:i/>
                <w:lang w:val="ru-RU"/>
              </w:rPr>
            </w:pPr>
            <w:r w:rsidRPr="00935052">
              <w:rPr>
                <w:b/>
                <w:i/>
                <w:lang w:val="sr-Cyrl-CS"/>
              </w:rPr>
              <w:t xml:space="preserve">УКУПНО </w:t>
            </w:r>
            <w:r w:rsidRPr="00935052">
              <w:rPr>
                <w:b/>
                <w:i/>
              </w:rPr>
              <w:t>(</w:t>
            </w:r>
            <w:proofErr w:type="spellStart"/>
            <w:r w:rsidRPr="00935052">
              <w:rPr>
                <w:b/>
                <w:i/>
              </w:rPr>
              <w:t>са</w:t>
            </w:r>
            <w:proofErr w:type="spellEnd"/>
            <w:r w:rsidRPr="00935052">
              <w:rPr>
                <w:b/>
                <w:i/>
              </w:rPr>
              <w:t xml:space="preserve"> ПДВ-</w:t>
            </w:r>
            <w:r w:rsidRPr="00935052">
              <w:rPr>
                <w:b/>
                <w:i/>
                <w:lang w:val="sr-Cyrl-CS"/>
              </w:rPr>
              <w:t xml:space="preserve"> </w:t>
            </w:r>
            <w:proofErr w:type="spellStart"/>
            <w:r w:rsidRPr="00935052">
              <w:rPr>
                <w:b/>
                <w:i/>
              </w:rPr>
              <w:t>ом</w:t>
            </w:r>
            <w:proofErr w:type="spellEnd"/>
            <w:r w:rsidRPr="00935052">
              <w:rPr>
                <w:b/>
                <w:i/>
              </w:rPr>
              <w:t xml:space="preserve">) </w:t>
            </w:r>
            <w:proofErr w:type="spellStart"/>
            <w:r w:rsidRPr="00935052">
              <w:rPr>
                <w:b/>
                <w:i/>
              </w:rPr>
              <w:t>словима</w:t>
            </w:r>
            <w:proofErr w:type="spellEnd"/>
            <w:r w:rsidRPr="00935052">
              <w:rPr>
                <w:b/>
                <w:i/>
              </w:rPr>
              <w:t xml:space="preserve">: </w:t>
            </w:r>
          </w:p>
        </w:tc>
      </w:tr>
    </w:tbl>
    <w:p w:rsidR="00935052" w:rsidRPr="00935052" w:rsidRDefault="00935052" w:rsidP="00935052">
      <w:pPr>
        <w:tabs>
          <w:tab w:val="left" w:pos="0"/>
        </w:tabs>
        <w:jc w:val="both"/>
        <w:rPr>
          <w:b/>
          <w:sz w:val="20"/>
          <w:szCs w:val="20"/>
          <w:lang w:val="ru-RU"/>
        </w:rPr>
      </w:pPr>
    </w:p>
    <w:p w:rsidR="00935052" w:rsidRPr="00935052" w:rsidRDefault="00935052" w:rsidP="00935052">
      <w:pPr>
        <w:tabs>
          <w:tab w:val="left" w:pos="0"/>
        </w:tabs>
        <w:jc w:val="both"/>
        <w:rPr>
          <w:b/>
          <w:lang w:val="ru-RU"/>
        </w:rPr>
      </w:pPr>
    </w:p>
    <w:p w:rsidR="00935052" w:rsidRPr="00935052" w:rsidRDefault="00935052" w:rsidP="00935052">
      <w:pPr>
        <w:jc w:val="center"/>
        <w:rPr>
          <w:i/>
          <w:lang w:val="sr-Cyrl-CS"/>
        </w:rPr>
      </w:pPr>
      <w:r w:rsidRPr="00935052">
        <w:rPr>
          <w:i/>
          <w:lang w:val="sr-Cyrl-CS"/>
        </w:rPr>
        <w:t xml:space="preserve">  Потпис овлашћеног лица понуђача:</w:t>
      </w:r>
    </w:p>
    <w:p w:rsidR="00935052" w:rsidRPr="00935052" w:rsidRDefault="00935052" w:rsidP="00935052">
      <w:pPr>
        <w:tabs>
          <w:tab w:val="left" w:pos="0"/>
        </w:tabs>
        <w:ind w:right="225"/>
        <w:rPr>
          <w:i/>
          <w:lang w:val="sr-Cyrl-CS"/>
        </w:rPr>
      </w:pPr>
    </w:p>
    <w:p w:rsidR="00935052" w:rsidRPr="00935052" w:rsidRDefault="00935052" w:rsidP="00935052">
      <w:pPr>
        <w:tabs>
          <w:tab w:val="left" w:pos="0"/>
        </w:tabs>
        <w:ind w:right="225"/>
        <w:rPr>
          <w:i/>
          <w:lang w:val="sr-Cyrl-CS"/>
        </w:rPr>
      </w:pPr>
      <w:r w:rsidRPr="00935052">
        <w:rPr>
          <w:i/>
          <w:lang w:val="sr-Cyrl-CS"/>
        </w:rPr>
        <w:t xml:space="preserve">   Датум:_________                                          МП                                         ________________________________    </w:t>
      </w:r>
    </w:p>
    <w:p w:rsidR="00935052" w:rsidRPr="00935052" w:rsidRDefault="00935052" w:rsidP="00935052">
      <w:pPr>
        <w:tabs>
          <w:tab w:val="left" w:pos="0"/>
        </w:tabs>
        <w:ind w:right="225"/>
        <w:jc w:val="center"/>
        <w:rPr>
          <w:i/>
          <w:lang w:val="sr-Cyrl-CS"/>
        </w:rPr>
      </w:pPr>
    </w:p>
    <w:p w:rsidR="00935052" w:rsidRPr="00935052" w:rsidRDefault="00935052" w:rsidP="00935052">
      <w:pPr>
        <w:tabs>
          <w:tab w:val="left" w:pos="0"/>
        </w:tabs>
        <w:ind w:right="225"/>
        <w:jc w:val="center"/>
        <w:rPr>
          <w:i/>
          <w:lang w:val="sr-Cyrl-CS"/>
        </w:rPr>
      </w:pPr>
    </w:p>
    <w:p w:rsidR="00935052" w:rsidRPr="00935052" w:rsidRDefault="00935052" w:rsidP="00935052">
      <w:pPr>
        <w:ind w:right="259"/>
        <w:jc w:val="both"/>
        <w:rPr>
          <w:i/>
          <w:sz w:val="20"/>
          <w:szCs w:val="20"/>
          <w:lang w:val="sr-Cyrl-CS"/>
        </w:rPr>
      </w:pPr>
      <w:r w:rsidRPr="00935052">
        <w:rPr>
          <w:i/>
          <w:sz w:val="20"/>
          <w:szCs w:val="20"/>
          <w:lang w:val="sr-Cyrl-CS"/>
        </w:rPr>
        <w:t>*Образац попунити навођењем тражених података, потписати и оверити у свему у складу са Упутством.</w:t>
      </w:r>
    </w:p>
    <w:p w:rsidR="00935052" w:rsidRPr="00935052" w:rsidRDefault="00935052" w:rsidP="00935052">
      <w:pPr>
        <w:rPr>
          <w:i/>
          <w:sz w:val="20"/>
          <w:szCs w:val="20"/>
          <w:lang w:val="sr-Cyrl-CS"/>
        </w:rPr>
      </w:pPr>
      <w:r w:rsidRPr="00935052">
        <w:rPr>
          <w:sz w:val="20"/>
          <w:szCs w:val="20"/>
          <w:lang w:val="sr-Cyrl-CS"/>
        </w:rPr>
        <w:t xml:space="preserve">** </w:t>
      </w:r>
      <w:r w:rsidRPr="00935052">
        <w:rPr>
          <w:i/>
          <w:iCs/>
          <w:color w:val="000000"/>
          <w:sz w:val="20"/>
          <w:szCs w:val="20"/>
          <w:lang w:val="ru-RU"/>
        </w:rPr>
        <w:t xml:space="preserve">У случају подношења заједничке </w:t>
      </w:r>
      <w:r w:rsidRPr="00935052">
        <w:rPr>
          <w:i/>
          <w:iCs/>
          <w:color w:val="000000"/>
          <w:sz w:val="20"/>
          <w:szCs w:val="20"/>
          <w:lang w:val="sr-Cyrl-CS"/>
        </w:rPr>
        <w:t>понуде</w:t>
      </w:r>
      <w:r w:rsidRPr="00935052">
        <w:rPr>
          <w:i/>
          <w:sz w:val="20"/>
          <w:szCs w:val="20"/>
          <w:lang w:val="sr-Cyrl-CS"/>
        </w:rPr>
        <w:t xml:space="preserve">група понуђача </w:t>
      </w:r>
      <w:r w:rsidRPr="00935052">
        <w:rPr>
          <w:i/>
          <w:sz w:val="20"/>
          <w:szCs w:val="20"/>
          <w:lang w:val="ru-RU"/>
        </w:rPr>
        <w:t>може</w:t>
      </w:r>
      <w:r w:rsidRPr="00935052">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935052">
        <w:rPr>
          <w:i/>
          <w:sz w:val="20"/>
          <w:szCs w:val="20"/>
          <w:lang w:val="ru-RU"/>
        </w:rPr>
        <w:t>може</w:t>
      </w:r>
      <w:r w:rsidRPr="00935052">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935052" w:rsidRPr="00935052" w:rsidRDefault="00935052" w:rsidP="00935052">
      <w:pPr>
        <w:rPr>
          <w:i/>
          <w:sz w:val="20"/>
          <w:szCs w:val="20"/>
          <w:lang w:val="sr-Cyrl-CS"/>
        </w:rPr>
      </w:pPr>
    </w:p>
    <w:p w:rsidR="00935052" w:rsidRPr="00935052" w:rsidRDefault="00935052" w:rsidP="00935052"/>
    <w:p w:rsidR="00D57923" w:rsidRPr="00DC3B09" w:rsidRDefault="00D57923" w:rsidP="00D57923">
      <w:pPr>
        <w:jc w:val="both"/>
        <w:rPr>
          <w:b/>
          <w:sz w:val="28"/>
          <w:szCs w:val="28"/>
          <w:lang w:val="sr-Cyrl-CS"/>
        </w:rPr>
      </w:pPr>
      <w:proofErr w:type="gramStart"/>
      <w:r>
        <w:rPr>
          <w:b/>
        </w:rPr>
        <w:t>II</w:t>
      </w:r>
      <w:r>
        <w:rPr>
          <w:b/>
          <w:lang w:val="sr-Cyrl-CS"/>
        </w:rPr>
        <w:t xml:space="preserve"> </w:t>
      </w:r>
      <w:r w:rsidRPr="00DC3B09">
        <w:rPr>
          <w:b/>
          <w:sz w:val="28"/>
          <w:szCs w:val="28"/>
          <w:lang w:val="sr-Cyrl-CS"/>
        </w:rPr>
        <w:t>Обавештавамо</w:t>
      </w:r>
      <w:r w:rsidRPr="00DC3B09">
        <w:rPr>
          <w:b/>
          <w:sz w:val="28"/>
          <w:szCs w:val="28"/>
          <w:lang w:val="sr-Latn-BA"/>
        </w:rPr>
        <w:t xml:space="preserve"> </w:t>
      </w:r>
      <w:r w:rsidRPr="00DC3B09">
        <w:rPr>
          <w:b/>
          <w:sz w:val="28"/>
          <w:szCs w:val="28"/>
          <w:lang w:val="sr-Cyrl-CS"/>
        </w:rPr>
        <w:t xml:space="preserve">све заинтересоване да смо исправили конкурсну документацију у претходно наведеним деловима и да је рок за подношење понуда промењен и да је исти продужен до </w:t>
      </w:r>
      <w:r>
        <w:rPr>
          <w:b/>
          <w:sz w:val="28"/>
          <w:szCs w:val="28"/>
          <w:lang w:val="sr-Latn-CS"/>
        </w:rPr>
        <w:t>20</w:t>
      </w:r>
      <w:r w:rsidRPr="00DC3B09">
        <w:rPr>
          <w:b/>
          <w:sz w:val="28"/>
          <w:szCs w:val="28"/>
          <w:lang w:val="sr-Cyrl-CS"/>
        </w:rPr>
        <w:t>.0</w:t>
      </w:r>
      <w:r>
        <w:rPr>
          <w:b/>
          <w:sz w:val="28"/>
          <w:szCs w:val="28"/>
          <w:lang w:val="en-GB"/>
        </w:rPr>
        <w:t>5</w:t>
      </w:r>
      <w:r w:rsidRPr="00DC3B09">
        <w:rPr>
          <w:b/>
          <w:sz w:val="28"/>
          <w:szCs w:val="28"/>
          <w:lang w:val="sr-Cyrl-CS"/>
        </w:rPr>
        <w:t>.201</w:t>
      </w:r>
      <w:r w:rsidRPr="00DC3B09">
        <w:rPr>
          <w:b/>
          <w:sz w:val="28"/>
          <w:szCs w:val="28"/>
          <w:lang w:val="en-GB"/>
        </w:rPr>
        <w:t>9</w:t>
      </w:r>
      <w:r>
        <w:rPr>
          <w:b/>
          <w:sz w:val="28"/>
          <w:szCs w:val="28"/>
          <w:lang w:val="sr-Cyrl-CS"/>
        </w:rPr>
        <w:t>.</w:t>
      </w:r>
      <w:proofErr w:type="gramEnd"/>
      <w:r>
        <w:rPr>
          <w:b/>
          <w:sz w:val="28"/>
          <w:szCs w:val="28"/>
          <w:lang w:val="sr-Cyrl-CS"/>
        </w:rPr>
        <w:t xml:space="preserve"> године до 09:</w:t>
      </w:r>
      <w:r>
        <w:rPr>
          <w:b/>
          <w:sz w:val="28"/>
          <w:szCs w:val="28"/>
          <w:lang w:val="sr-Latn-CS"/>
        </w:rPr>
        <w:t>0</w:t>
      </w:r>
      <w:r>
        <w:rPr>
          <w:b/>
          <w:sz w:val="28"/>
          <w:szCs w:val="28"/>
          <w:lang w:val="sr-Cyrl-CS"/>
        </w:rPr>
        <w:t>0</w:t>
      </w:r>
      <w:r w:rsidRPr="00DC3B09">
        <w:rPr>
          <w:b/>
          <w:sz w:val="28"/>
          <w:szCs w:val="28"/>
          <w:lang w:val="sr-Cyrl-CS"/>
        </w:rPr>
        <w:t xml:space="preserve"> часова</w:t>
      </w:r>
      <w:r>
        <w:rPr>
          <w:b/>
          <w:sz w:val="28"/>
          <w:szCs w:val="28"/>
          <w:lang w:val="en-GB"/>
        </w:rPr>
        <w:t xml:space="preserve">, </w:t>
      </w:r>
      <w:proofErr w:type="spellStart"/>
      <w:r>
        <w:rPr>
          <w:b/>
          <w:sz w:val="28"/>
          <w:szCs w:val="28"/>
          <w:lang w:val="en-GB"/>
        </w:rPr>
        <w:t>док</w:t>
      </w:r>
      <w:proofErr w:type="spellEnd"/>
      <w:r>
        <w:rPr>
          <w:b/>
          <w:sz w:val="28"/>
          <w:szCs w:val="28"/>
          <w:lang w:val="en-GB"/>
        </w:rPr>
        <w:t xml:space="preserve"> </w:t>
      </w:r>
      <w:proofErr w:type="spellStart"/>
      <w:r>
        <w:rPr>
          <w:b/>
          <w:sz w:val="28"/>
          <w:szCs w:val="28"/>
          <w:lang w:val="en-GB"/>
        </w:rPr>
        <w:t>ће</w:t>
      </w:r>
      <w:proofErr w:type="spellEnd"/>
      <w:r>
        <w:rPr>
          <w:b/>
          <w:sz w:val="28"/>
          <w:szCs w:val="28"/>
          <w:lang w:val="en-GB"/>
        </w:rPr>
        <w:t xml:space="preserve"> </w:t>
      </w:r>
      <w:proofErr w:type="spellStart"/>
      <w:r>
        <w:rPr>
          <w:b/>
          <w:sz w:val="28"/>
          <w:szCs w:val="28"/>
          <w:lang w:val="en-GB"/>
        </w:rPr>
        <w:t>се</w:t>
      </w:r>
      <w:proofErr w:type="spellEnd"/>
      <w:r>
        <w:rPr>
          <w:b/>
          <w:sz w:val="28"/>
          <w:szCs w:val="28"/>
          <w:lang w:val="en-GB"/>
        </w:rPr>
        <w:t xml:space="preserve"> </w:t>
      </w:r>
      <w:r>
        <w:rPr>
          <w:b/>
          <w:sz w:val="28"/>
          <w:szCs w:val="28"/>
          <w:lang w:val="sr-Cyrl-CS"/>
        </w:rPr>
        <w:t xml:space="preserve">јавно </w:t>
      </w:r>
      <w:proofErr w:type="spellStart"/>
      <w:r>
        <w:rPr>
          <w:b/>
          <w:sz w:val="28"/>
          <w:szCs w:val="28"/>
          <w:lang w:val="en-GB"/>
        </w:rPr>
        <w:t>отварање</w:t>
      </w:r>
      <w:proofErr w:type="spellEnd"/>
      <w:r>
        <w:rPr>
          <w:b/>
          <w:sz w:val="28"/>
          <w:szCs w:val="28"/>
          <w:lang w:val="en-GB"/>
        </w:rPr>
        <w:t xml:space="preserve"> </w:t>
      </w:r>
      <w:proofErr w:type="spellStart"/>
      <w:r>
        <w:rPr>
          <w:b/>
          <w:sz w:val="28"/>
          <w:szCs w:val="28"/>
          <w:lang w:val="en-GB"/>
        </w:rPr>
        <w:t>понуда</w:t>
      </w:r>
      <w:proofErr w:type="spellEnd"/>
      <w:r>
        <w:rPr>
          <w:b/>
          <w:sz w:val="28"/>
          <w:szCs w:val="28"/>
          <w:lang w:val="en-GB"/>
        </w:rPr>
        <w:t xml:space="preserve"> </w:t>
      </w:r>
      <w:proofErr w:type="spellStart"/>
      <w:r>
        <w:rPr>
          <w:b/>
          <w:sz w:val="28"/>
          <w:szCs w:val="28"/>
          <w:lang w:val="en-GB"/>
        </w:rPr>
        <w:t>одржати</w:t>
      </w:r>
      <w:proofErr w:type="spellEnd"/>
      <w:r>
        <w:rPr>
          <w:b/>
          <w:sz w:val="28"/>
          <w:szCs w:val="28"/>
          <w:lang w:val="en-GB"/>
        </w:rPr>
        <w:t xml:space="preserve"> у 09:</w:t>
      </w:r>
      <w:r>
        <w:rPr>
          <w:b/>
          <w:sz w:val="28"/>
          <w:szCs w:val="28"/>
          <w:lang w:val="sr-Latn-CS"/>
        </w:rPr>
        <w:t>3</w:t>
      </w:r>
      <w:r>
        <w:rPr>
          <w:b/>
          <w:sz w:val="28"/>
          <w:szCs w:val="28"/>
          <w:lang w:val="sr-Cyrl-CS"/>
        </w:rPr>
        <w:t>0</w:t>
      </w:r>
      <w:r>
        <w:rPr>
          <w:b/>
          <w:sz w:val="28"/>
          <w:szCs w:val="28"/>
          <w:lang w:val="en-GB"/>
        </w:rPr>
        <w:t xml:space="preserve"> </w:t>
      </w:r>
      <w:proofErr w:type="spellStart"/>
      <w:r>
        <w:rPr>
          <w:b/>
          <w:sz w:val="28"/>
          <w:szCs w:val="28"/>
          <w:lang w:val="en-GB"/>
        </w:rPr>
        <w:t>часова</w:t>
      </w:r>
      <w:proofErr w:type="spellEnd"/>
      <w:r w:rsidRPr="00DC3B09">
        <w:rPr>
          <w:b/>
          <w:sz w:val="28"/>
          <w:szCs w:val="28"/>
          <w:lang w:val="sr-Cyrl-CS"/>
        </w:rPr>
        <w:t xml:space="preserve">. </w:t>
      </w:r>
    </w:p>
    <w:p w:rsidR="00D57923" w:rsidRDefault="00D57923" w:rsidP="00D57923">
      <w:pPr>
        <w:rPr>
          <w:b/>
          <w:lang w:val="en-GB"/>
        </w:rPr>
      </w:pPr>
    </w:p>
    <w:p w:rsidR="00D57923" w:rsidRDefault="0033688E" w:rsidP="00D57923">
      <w:pPr>
        <w:rPr>
          <w:b/>
          <w:lang w:val="sr-Cyrl-CS"/>
        </w:rPr>
      </w:pPr>
      <w:proofErr w:type="gramStart"/>
      <w:r>
        <w:rPr>
          <w:b/>
        </w:rPr>
        <w:t>III</w:t>
      </w:r>
      <w:r w:rsidRPr="000D3E80">
        <w:rPr>
          <w:b/>
          <w:lang w:val="sr-Cyrl-CS"/>
        </w:rPr>
        <w:t xml:space="preserve"> </w:t>
      </w:r>
      <w:r w:rsidR="00D57923" w:rsidRPr="000D3E80">
        <w:rPr>
          <w:b/>
          <w:lang w:val="sr-Cyrl-CS"/>
        </w:rPr>
        <w:t>Сви остали услови из конкурсне документације остају непромењени</w:t>
      </w:r>
      <w:r w:rsidR="00D57923">
        <w:rPr>
          <w:b/>
          <w:lang w:val="sr-Cyrl-CS"/>
        </w:rPr>
        <w:t>.</w:t>
      </w:r>
      <w:proofErr w:type="gramEnd"/>
    </w:p>
    <w:p w:rsidR="00D57923" w:rsidRPr="00124951" w:rsidRDefault="00D57923" w:rsidP="00D57923">
      <w:pPr>
        <w:rPr>
          <w:b/>
          <w:lang w:val="en-GB"/>
        </w:rPr>
      </w:pPr>
    </w:p>
    <w:p w:rsidR="00D57923" w:rsidRDefault="0033688E" w:rsidP="0033688E">
      <w:pPr>
        <w:autoSpaceDE w:val="0"/>
        <w:autoSpaceDN w:val="0"/>
        <w:adjustRightInd w:val="0"/>
        <w:jc w:val="both"/>
        <w:rPr>
          <w:rStyle w:val="Hyperlink"/>
          <w:rFonts w:eastAsia="Calibri"/>
          <w:b/>
          <w:color w:val="auto"/>
          <w:u w:val="none"/>
          <w:lang w:val="sr-Cyrl-CS"/>
        </w:rPr>
      </w:pPr>
      <w:r>
        <w:rPr>
          <w:b/>
        </w:rPr>
        <w:t>I</w:t>
      </w:r>
      <w:r w:rsidRPr="000D3E80">
        <w:rPr>
          <w:b/>
        </w:rPr>
        <w:t>V</w:t>
      </w:r>
      <w:r>
        <w:rPr>
          <w:b/>
        </w:rPr>
        <w:t xml:space="preserve"> </w:t>
      </w:r>
      <w:r w:rsidR="00D57923" w:rsidRPr="000D3E80">
        <w:rPr>
          <w:b/>
          <w:lang w:val="sr-Cyrl-CS"/>
        </w:rPr>
        <w:t xml:space="preserve">Контакт особа: </w:t>
      </w:r>
      <w:hyperlink r:id="rId9" w:history="1">
        <w:r w:rsidRPr="0033688E">
          <w:rPr>
            <w:rStyle w:val="Hyperlink"/>
            <w:b/>
            <w:color w:val="auto"/>
            <w:u w:val="none"/>
          </w:rPr>
          <w:t>stefan_jevtic86@hotmail.rs</w:t>
        </w:r>
      </w:hyperlink>
      <w:r w:rsidRPr="0033688E">
        <w:rPr>
          <w:b/>
          <w:lang w:val="sr-Cyrl-CS"/>
        </w:rPr>
        <w:t xml:space="preserve">, </w:t>
      </w:r>
      <w:hyperlink r:id="rId10" w:history="1">
        <w:r w:rsidRPr="0033688E">
          <w:rPr>
            <w:rStyle w:val="Hyperlink"/>
            <w:rFonts w:eastAsia="Calibri"/>
            <w:b/>
            <w:color w:val="auto"/>
            <w:u w:val="none"/>
          </w:rPr>
          <w:t>jovanka.jakovljevic@yahoo.com</w:t>
        </w:r>
      </w:hyperlink>
    </w:p>
    <w:p w:rsidR="0033688E" w:rsidRPr="0033688E" w:rsidRDefault="0033688E" w:rsidP="0033688E">
      <w:pPr>
        <w:autoSpaceDE w:val="0"/>
        <w:autoSpaceDN w:val="0"/>
        <w:adjustRightInd w:val="0"/>
        <w:jc w:val="both"/>
        <w:rPr>
          <w:lang w:val="sr-Cyrl-CS"/>
        </w:rPr>
      </w:pPr>
    </w:p>
    <w:p w:rsidR="00D57923" w:rsidRDefault="00D57923" w:rsidP="00D57923">
      <w:pPr>
        <w:ind w:right="-144"/>
        <w:jc w:val="both"/>
        <w:rPr>
          <w:b/>
          <w:lang w:val="sr-Cyrl-CS"/>
        </w:rPr>
      </w:pPr>
      <w:r w:rsidRPr="000D3E80">
        <w:rPr>
          <w:b/>
        </w:rPr>
        <w:t>V</w:t>
      </w:r>
      <w:r>
        <w:rPr>
          <w:b/>
          <w:lang w:val="sr-Cyrl-CS"/>
        </w:rPr>
        <w:t xml:space="preserve"> </w:t>
      </w:r>
      <w:r w:rsidRPr="000D3E80">
        <w:rPr>
          <w:b/>
          <w:lang w:val="sr-Cyrl-CS"/>
        </w:rPr>
        <w:t>Ова измена чини саставни део конкурсне документације</w:t>
      </w:r>
      <w:r>
        <w:rPr>
          <w:b/>
          <w:lang w:val="sr-Cyrl-CS"/>
        </w:rPr>
        <w:t>.</w:t>
      </w:r>
    </w:p>
    <w:p w:rsidR="00D57923" w:rsidRPr="000D3E80" w:rsidRDefault="00D57923" w:rsidP="00D57923">
      <w:pPr>
        <w:ind w:right="-144"/>
        <w:jc w:val="both"/>
        <w:rPr>
          <w:b/>
          <w:lang w:val="sr-Cyrl-CS"/>
        </w:rPr>
      </w:pPr>
    </w:p>
    <w:p w:rsidR="00D57923" w:rsidRPr="000D3E80" w:rsidRDefault="00D57923" w:rsidP="00D57923">
      <w:pPr>
        <w:jc w:val="center"/>
        <w:rPr>
          <w:b/>
          <w:lang w:val="sr-Cyrl-CS"/>
        </w:rPr>
      </w:pPr>
    </w:p>
    <w:p w:rsidR="00D57923" w:rsidRPr="000D3E80" w:rsidRDefault="00D57923" w:rsidP="00D57923">
      <w:pPr>
        <w:jc w:val="right"/>
        <w:rPr>
          <w:sz w:val="20"/>
          <w:szCs w:val="20"/>
          <w:lang w:val="sr-Cyrl-CS"/>
        </w:rPr>
      </w:pPr>
      <w:r w:rsidRPr="000D3E80">
        <w:rPr>
          <w:b/>
          <w:lang w:val="sr-Cyrl-CS"/>
        </w:rPr>
        <w:t>Комисија за јавне набавке</w:t>
      </w:r>
    </w:p>
    <w:p w:rsidR="00446491" w:rsidRDefault="00446491" w:rsidP="00935052">
      <w:pPr>
        <w:jc w:val="center"/>
        <w:rPr>
          <w:lang w:val="sr-Cyrl-CS"/>
        </w:rPr>
      </w:pPr>
    </w:p>
    <w:sectPr w:rsidR="00446491" w:rsidSect="00935052">
      <w:headerReference w:type="even" r:id="rId11"/>
      <w:headerReference w:type="default" r:id="rId12"/>
      <w:footerReference w:type="even" r:id="rId13"/>
      <w:footerReference w:type="default" r:id="rId14"/>
      <w:headerReference w:type="first" r:id="rId15"/>
      <w:footerReference w:type="first" r:id="rId16"/>
      <w:pgSz w:w="15840" w:h="24480" w:code="17"/>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4D" w:rsidRDefault="00AC574D">
      <w:r>
        <w:separator/>
      </w:r>
    </w:p>
  </w:endnote>
  <w:endnote w:type="continuationSeparator" w:id="0">
    <w:p w:rsidR="00AC574D" w:rsidRDefault="00AC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95" w:rsidRDefault="00D43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95" w:rsidRDefault="00D43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95" w:rsidRDefault="00D4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4D" w:rsidRDefault="00AC574D">
      <w:r>
        <w:separator/>
      </w:r>
    </w:p>
  </w:footnote>
  <w:footnote w:type="continuationSeparator" w:id="0">
    <w:p w:rsidR="00AC574D" w:rsidRDefault="00AC5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95" w:rsidRDefault="00D43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95" w:rsidRDefault="00D43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25" w:rsidRPr="00574A15" w:rsidRDefault="00AC574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14:anchorId="1B3DD18E" wp14:editId="2D9CE5BE">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2">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58298D"/>
    <w:multiLevelType w:val="hybridMultilevel"/>
    <w:tmpl w:val="BA4E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B720C"/>
    <w:multiLevelType w:val="hybridMultilevel"/>
    <w:tmpl w:val="69EE257E"/>
    <w:lvl w:ilvl="0" w:tplc="4BCC4242">
      <w:start w:val="1"/>
      <w:numFmt w:val="decimal"/>
      <w:lvlText w:val="%1."/>
      <w:lvlJc w:val="left"/>
      <w:pPr>
        <w:tabs>
          <w:tab w:val="num" w:pos="720"/>
        </w:tabs>
        <w:ind w:left="720" w:hanging="360"/>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752F4C"/>
    <w:multiLevelType w:val="hybridMultilevel"/>
    <w:tmpl w:val="471E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4">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ind w:left="0" w:firstLine="0"/>
      </w:pPr>
    </w:lvl>
    <w:lvl w:ilvl="2" w:tplc="7CAA1D7C">
      <w:numFmt w:val="none"/>
      <w:lvlText w:val=""/>
      <w:lvlJc w:val="left"/>
      <w:pPr>
        <w:tabs>
          <w:tab w:val="num" w:pos="360"/>
        </w:tabs>
        <w:ind w:left="0" w:firstLine="0"/>
      </w:pPr>
    </w:lvl>
    <w:lvl w:ilvl="3" w:tplc="828EF3A0">
      <w:numFmt w:val="none"/>
      <w:lvlText w:val=""/>
      <w:lvlJc w:val="left"/>
      <w:pPr>
        <w:tabs>
          <w:tab w:val="num" w:pos="360"/>
        </w:tabs>
        <w:ind w:left="0" w:firstLine="0"/>
      </w:pPr>
    </w:lvl>
    <w:lvl w:ilvl="4" w:tplc="FBBACE74">
      <w:numFmt w:val="none"/>
      <w:lvlText w:val=""/>
      <w:lvlJc w:val="left"/>
      <w:pPr>
        <w:tabs>
          <w:tab w:val="num" w:pos="360"/>
        </w:tabs>
        <w:ind w:left="0" w:firstLine="0"/>
      </w:pPr>
    </w:lvl>
    <w:lvl w:ilvl="5" w:tplc="CEC61ADA">
      <w:numFmt w:val="none"/>
      <w:lvlText w:val=""/>
      <w:lvlJc w:val="left"/>
      <w:pPr>
        <w:tabs>
          <w:tab w:val="num" w:pos="360"/>
        </w:tabs>
        <w:ind w:left="0" w:firstLine="0"/>
      </w:pPr>
    </w:lvl>
    <w:lvl w:ilvl="6" w:tplc="9F5E7B8E">
      <w:numFmt w:val="none"/>
      <w:lvlText w:val=""/>
      <w:lvlJc w:val="left"/>
      <w:pPr>
        <w:tabs>
          <w:tab w:val="num" w:pos="360"/>
        </w:tabs>
        <w:ind w:left="0" w:firstLine="0"/>
      </w:pPr>
    </w:lvl>
    <w:lvl w:ilvl="7" w:tplc="7280170A">
      <w:numFmt w:val="none"/>
      <w:lvlText w:val=""/>
      <w:lvlJc w:val="left"/>
      <w:pPr>
        <w:tabs>
          <w:tab w:val="num" w:pos="360"/>
        </w:tabs>
        <w:ind w:left="0" w:firstLine="0"/>
      </w:pPr>
    </w:lvl>
    <w:lvl w:ilvl="8" w:tplc="5C9E7DB2">
      <w:numFmt w:val="none"/>
      <w:lvlText w:val=""/>
      <w:lvlJc w:val="left"/>
      <w:pPr>
        <w:tabs>
          <w:tab w:val="num" w:pos="360"/>
        </w:tabs>
        <w:ind w:left="0" w:firstLine="0"/>
      </w:pPr>
    </w:lvl>
  </w:abstractNum>
  <w:abstractNum w:abstractNumId="18">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19"/>
  </w:num>
  <w:num w:numId="7">
    <w:abstractNumId w:val="7"/>
  </w:num>
  <w:num w:numId="8">
    <w:abstractNumId w:val="15"/>
  </w:num>
  <w:num w:numId="9">
    <w:abstractNumId w:val="10"/>
  </w:num>
  <w:num w:numId="10">
    <w:abstractNumId w:val="14"/>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2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B0D"/>
    <w:rsid w:val="000046FA"/>
    <w:rsid w:val="00004E93"/>
    <w:rsid w:val="00006C77"/>
    <w:rsid w:val="00016AAE"/>
    <w:rsid w:val="000177D5"/>
    <w:rsid w:val="0002028C"/>
    <w:rsid w:val="0002165D"/>
    <w:rsid w:val="000273C9"/>
    <w:rsid w:val="0003362F"/>
    <w:rsid w:val="00035539"/>
    <w:rsid w:val="00042DF2"/>
    <w:rsid w:val="00046674"/>
    <w:rsid w:val="00054AEC"/>
    <w:rsid w:val="00056524"/>
    <w:rsid w:val="0005661E"/>
    <w:rsid w:val="00062206"/>
    <w:rsid w:val="00062DA7"/>
    <w:rsid w:val="0006353D"/>
    <w:rsid w:val="00066DCE"/>
    <w:rsid w:val="00074A16"/>
    <w:rsid w:val="00085943"/>
    <w:rsid w:val="000955AF"/>
    <w:rsid w:val="00096F84"/>
    <w:rsid w:val="000A77B0"/>
    <w:rsid w:val="000A7A01"/>
    <w:rsid w:val="000A7A83"/>
    <w:rsid w:val="000B17D7"/>
    <w:rsid w:val="000B4906"/>
    <w:rsid w:val="000B7962"/>
    <w:rsid w:val="000C3CDC"/>
    <w:rsid w:val="000C6D60"/>
    <w:rsid w:val="000C7BA3"/>
    <w:rsid w:val="000D0EB9"/>
    <w:rsid w:val="000D2A04"/>
    <w:rsid w:val="000D2A34"/>
    <w:rsid w:val="000D2AC8"/>
    <w:rsid w:val="000D67E9"/>
    <w:rsid w:val="000D7025"/>
    <w:rsid w:val="000E1940"/>
    <w:rsid w:val="000E5D19"/>
    <w:rsid w:val="000F2E69"/>
    <w:rsid w:val="0010132E"/>
    <w:rsid w:val="0010589E"/>
    <w:rsid w:val="00111883"/>
    <w:rsid w:val="00111D29"/>
    <w:rsid w:val="00112D32"/>
    <w:rsid w:val="00114472"/>
    <w:rsid w:val="0012019B"/>
    <w:rsid w:val="00120F39"/>
    <w:rsid w:val="0012138F"/>
    <w:rsid w:val="001233C8"/>
    <w:rsid w:val="00123A69"/>
    <w:rsid w:val="00125802"/>
    <w:rsid w:val="00126521"/>
    <w:rsid w:val="00126629"/>
    <w:rsid w:val="0012734A"/>
    <w:rsid w:val="00131D25"/>
    <w:rsid w:val="00134DEE"/>
    <w:rsid w:val="00134F35"/>
    <w:rsid w:val="00136132"/>
    <w:rsid w:val="001379A8"/>
    <w:rsid w:val="00137FB2"/>
    <w:rsid w:val="00141DB1"/>
    <w:rsid w:val="00145C20"/>
    <w:rsid w:val="00147E70"/>
    <w:rsid w:val="00155C06"/>
    <w:rsid w:val="00162108"/>
    <w:rsid w:val="00162384"/>
    <w:rsid w:val="00164DAC"/>
    <w:rsid w:val="001660A5"/>
    <w:rsid w:val="00166484"/>
    <w:rsid w:val="001735BF"/>
    <w:rsid w:val="00173C6F"/>
    <w:rsid w:val="00175328"/>
    <w:rsid w:val="001768CB"/>
    <w:rsid w:val="001770AD"/>
    <w:rsid w:val="001978CF"/>
    <w:rsid w:val="001A4BF8"/>
    <w:rsid w:val="001A4CE6"/>
    <w:rsid w:val="001B164C"/>
    <w:rsid w:val="001B2966"/>
    <w:rsid w:val="001B5AF1"/>
    <w:rsid w:val="001C03A7"/>
    <w:rsid w:val="001C21E0"/>
    <w:rsid w:val="001C3790"/>
    <w:rsid w:val="001C4A85"/>
    <w:rsid w:val="001C6827"/>
    <w:rsid w:val="001D4987"/>
    <w:rsid w:val="001D6354"/>
    <w:rsid w:val="001E1415"/>
    <w:rsid w:val="001E210C"/>
    <w:rsid w:val="001F2327"/>
    <w:rsid w:val="001F2FAC"/>
    <w:rsid w:val="001F470B"/>
    <w:rsid w:val="001F4D3F"/>
    <w:rsid w:val="00204AE9"/>
    <w:rsid w:val="00204B80"/>
    <w:rsid w:val="00205A0E"/>
    <w:rsid w:val="00224292"/>
    <w:rsid w:val="00224669"/>
    <w:rsid w:val="00230D76"/>
    <w:rsid w:val="00232373"/>
    <w:rsid w:val="002336CF"/>
    <w:rsid w:val="0023483C"/>
    <w:rsid w:val="00243518"/>
    <w:rsid w:val="002513CE"/>
    <w:rsid w:val="002518C0"/>
    <w:rsid w:val="002543B9"/>
    <w:rsid w:val="002548A9"/>
    <w:rsid w:val="0026585E"/>
    <w:rsid w:val="00270F79"/>
    <w:rsid w:val="00271A4A"/>
    <w:rsid w:val="00272E15"/>
    <w:rsid w:val="002731C6"/>
    <w:rsid w:val="00275ECD"/>
    <w:rsid w:val="0028397B"/>
    <w:rsid w:val="002876B5"/>
    <w:rsid w:val="002914C1"/>
    <w:rsid w:val="00293998"/>
    <w:rsid w:val="00293CE1"/>
    <w:rsid w:val="002A1FB7"/>
    <w:rsid w:val="002A308D"/>
    <w:rsid w:val="002A316E"/>
    <w:rsid w:val="002A50D5"/>
    <w:rsid w:val="002A5AB8"/>
    <w:rsid w:val="002B0151"/>
    <w:rsid w:val="002B02DC"/>
    <w:rsid w:val="002B13E0"/>
    <w:rsid w:val="002B1446"/>
    <w:rsid w:val="002B2DB6"/>
    <w:rsid w:val="002B40AC"/>
    <w:rsid w:val="002B4AC4"/>
    <w:rsid w:val="002B4B2C"/>
    <w:rsid w:val="002B501E"/>
    <w:rsid w:val="002B68E8"/>
    <w:rsid w:val="002B7592"/>
    <w:rsid w:val="002C12D1"/>
    <w:rsid w:val="002C1486"/>
    <w:rsid w:val="002D529D"/>
    <w:rsid w:val="002E2EA9"/>
    <w:rsid w:val="002E32CA"/>
    <w:rsid w:val="002E3C6B"/>
    <w:rsid w:val="002F11E9"/>
    <w:rsid w:val="002F4C05"/>
    <w:rsid w:val="003004E0"/>
    <w:rsid w:val="003009CE"/>
    <w:rsid w:val="00300A3B"/>
    <w:rsid w:val="003011C7"/>
    <w:rsid w:val="003020D2"/>
    <w:rsid w:val="00304E64"/>
    <w:rsid w:val="003059D3"/>
    <w:rsid w:val="00311880"/>
    <w:rsid w:val="00320CB5"/>
    <w:rsid w:val="0032383C"/>
    <w:rsid w:val="0032614A"/>
    <w:rsid w:val="003279F6"/>
    <w:rsid w:val="0033688E"/>
    <w:rsid w:val="00340614"/>
    <w:rsid w:val="00340AD9"/>
    <w:rsid w:val="00345113"/>
    <w:rsid w:val="003464DF"/>
    <w:rsid w:val="00353172"/>
    <w:rsid w:val="003574CE"/>
    <w:rsid w:val="0036067E"/>
    <w:rsid w:val="0036259B"/>
    <w:rsid w:val="003647D7"/>
    <w:rsid w:val="00365EC9"/>
    <w:rsid w:val="00383136"/>
    <w:rsid w:val="003843B2"/>
    <w:rsid w:val="0038498D"/>
    <w:rsid w:val="0038516B"/>
    <w:rsid w:val="003859A5"/>
    <w:rsid w:val="00386AED"/>
    <w:rsid w:val="0038786A"/>
    <w:rsid w:val="00393658"/>
    <w:rsid w:val="00394ED9"/>
    <w:rsid w:val="00395980"/>
    <w:rsid w:val="00397378"/>
    <w:rsid w:val="003A6947"/>
    <w:rsid w:val="003B499C"/>
    <w:rsid w:val="003B747B"/>
    <w:rsid w:val="003C0CBC"/>
    <w:rsid w:val="003C1F4A"/>
    <w:rsid w:val="003C3741"/>
    <w:rsid w:val="003C7254"/>
    <w:rsid w:val="003D05A2"/>
    <w:rsid w:val="003D2382"/>
    <w:rsid w:val="003D6DE9"/>
    <w:rsid w:val="003E1FD4"/>
    <w:rsid w:val="003E2B22"/>
    <w:rsid w:val="003E59CF"/>
    <w:rsid w:val="003F15AA"/>
    <w:rsid w:val="003F1DCA"/>
    <w:rsid w:val="003F2407"/>
    <w:rsid w:val="003F2479"/>
    <w:rsid w:val="003F24BC"/>
    <w:rsid w:val="003F416C"/>
    <w:rsid w:val="003F422C"/>
    <w:rsid w:val="003F4E05"/>
    <w:rsid w:val="003F695A"/>
    <w:rsid w:val="003F6BD9"/>
    <w:rsid w:val="003F78F8"/>
    <w:rsid w:val="004004E9"/>
    <w:rsid w:val="00400727"/>
    <w:rsid w:val="004062D8"/>
    <w:rsid w:val="0040790D"/>
    <w:rsid w:val="00407C81"/>
    <w:rsid w:val="00410B09"/>
    <w:rsid w:val="0041312B"/>
    <w:rsid w:val="00414286"/>
    <w:rsid w:val="0041521A"/>
    <w:rsid w:val="0041680B"/>
    <w:rsid w:val="0042069D"/>
    <w:rsid w:val="00425DC4"/>
    <w:rsid w:val="004266AE"/>
    <w:rsid w:val="004266E2"/>
    <w:rsid w:val="00431D13"/>
    <w:rsid w:val="0043396C"/>
    <w:rsid w:val="00442122"/>
    <w:rsid w:val="00446375"/>
    <w:rsid w:val="00446491"/>
    <w:rsid w:val="00451350"/>
    <w:rsid w:val="00454025"/>
    <w:rsid w:val="004554FC"/>
    <w:rsid w:val="00457170"/>
    <w:rsid w:val="00457665"/>
    <w:rsid w:val="00460069"/>
    <w:rsid w:val="00462E28"/>
    <w:rsid w:val="00466F01"/>
    <w:rsid w:val="00472101"/>
    <w:rsid w:val="00473CAF"/>
    <w:rsid w:val="00480BB7"/>
    <w:rsid w:val="00481C62"/>
    <w:rsid w:val="004855C9"/>
    <w:rsid w:val="0048720C"/>
    <w:rsid w:val="0049191B"/>
    <w:rsid w:val="004A33E8"/>
    <w:rsid w:val="004A3B4B"/>
    <w:rsid w:val="004A4EBD"/>
    <w:rsid w:val="004A539E"/>
    <w:rsid w:val="004B2ABF"/>
    <w:rsid w:val="004B2CB2"/>
    <w:rsid w:val="004B3893"/>
    <w:rsid w:val="004C080D"/>
    <w:rsid w:val="004C4780"/>
    <w:rsid w:val="004D0305"/>
    <w:rsid w:val="004D1245"/>
    <w:rsid w:val="004D2949"/>
    <w:rsid w:val="004D48B4"/>
    <w:rsid w:val="004D6C82"/>
    <w:rsid w:val="004D6FE1"/>
    <w:rsid w:val="004E2BEA"/>
    <w:rsid w:val="004E521B"/>
    <w:rsid w:val="004E5986"/>
    <w:rsid w:val="004E7B32"/>
    <w:rsid w:val="004F300C"/>
    <w:rsid w:val="004F3D71"/>
    <w:rsid w:val="004F7AA0"/>
    <w:rsid w:val="004F7B17"/>
    <w:rsid w:val="004F7E34"/>
    <w:rsid w:val="00501308"/>
    <w:rsid w:val="00501E78"/>
    <w:rsid w:val="0050564F"/>
    <w:rsid w:val="005074A8"/>
    <w:rsid w:val="00510279"/>
    <w:rsid w:val="00510CCA"/>
    <w:rsid w:val="005205C6"/>
    <w:rsid w:val="00521F86"/>
    <w:rsid w:val="00525BA6"/>
    <w:rsid w:val="00526578"/>
    <w:rsid w:val="00531731"/>
    <w:rsid w:val="005365CB"/>
    <w:rsid w:val="00537779"/>
    <w:rsid w:val="00537B3F"/>
    <w:rsid w:val="00547C89"/>
    <w:rsid w:val="00552B2C"/>
    <w:rsid w:val="00555E1C"/>
    <w:rsid w:val="00556183"/>
    <w:rsid w:val="005609B4"/>
    <w:rsid w:val="005634BF"/>
    <w:rsid w:val="00563910"/>
    <w:rsid w:val="00564A46"/>
    <w:rsid w:val="00566FF4"/>
    <w:rsid w:val="00572679"/>
    <w:rsid w:val="00574010"/>
    <w:rsid w:val="00574A15"/>
    <w:rsid w:val="005775F5"/>
    <w:rsid w:val="00584174"/>
    <w:rsid w:val="00585961"/>
    <w:rsid w:val="00590557"/>
    <w:rsid w:val="005912B4"/>
    <w:rsid w:val="005917D3"/>
    <w:rsid w:val="0059728B"/>
    <w:rsid w:val="0059748B"/>
    <w:rsid w:val="005A156A"/>
    <w:rsid w:val="005A2C58"/>
    <w:rsid w:val="005A462F"/>
    <w:rsid w:val="005B0C52"/>
    <w:rsid w:val="005B19C0"/>
    <w:rsid w:val="005B2E22"/>
    <w:rsid w:val="005C0088"/>
    <w:rsid w:val="005D50EB"/>
    <w:rsid w:val="005D5961"/>
    <w:rsid w:val="005E0810"/>
    <w:rsid w:val="005E3229"/>
    <w:rsid w:val="005E43EC"/>
    <w:rsid w:val="005E5540"/>
    <w:rsid w:val="005E57FE"/>
    <w:rsid w:val="005E6635"/>
    <w:rsid w:val="005F4ADA"/>
    <w:rsid w:val="005F4FF0"/>
    <w:rsid w:val="005F623B"/>
    <w:rsid w:val="0060056F"/>
    <w:rsid w:val="006039B5"/>
    <w:rsid w:val="00603A67"/>
    <w:rsid w:val="00603BCC"/>
    <w:rsid w:val="0060673F"/>
    <w:rsid w:val="006068C2"/>
    <w:rsid w:val="00607CF1"/>
    <w:rsid w:val="00611496"/>
    <w:rsid w:val="00614158"/>
    <w:rsid w:val="00617927"/>
    <w:rsid w:val="00621F53"/>
    <w:rsid w:val="00627392"/>
    <w:rsid w:val="00627F06"/>
    <w:rsid w:val="0063128F"/>
    <w:rsid w:val="00631295"/>
    <w:rsid w:val="00635155"/>
    <w:rsid w:val="00635B94"/>
    <w:rsid w:val="00640E0A"/>
    <w:rsid w:val="00640E46"/>
    <w:rsid w:val="00641079"/>
    <w:rsid w:val="00641CD2"/>
    <w:rsid w:val="0064466C"/>
    <w:rsid w:val="006460D4"/>
    <w:rsid w:val="006517CD"/>
    <w:rsid w:val="00652EED"/>
    <w:rsid w:val="00655AD8"/>
    <w:rsid w:val="006564F7"/>
    <w:rsid w:val="00656D74"/>
    <w:rsid w:val="006636ED"/>
    <w:rsid w:val="006650CF"/>
    <w:rsid w:val="0066520C"/>
    <w:rsid w:val="006652C5"/>
    <w:rsid w:val="00666A32"/>
    <w:rsid w:val="006709CD"/>
    <w:rsid w:val="006766B2"/>
    <w:rsid w:val="00680FF3"/>
    <w:rsid w:val="00682005"/>
    <w:rsid w:val="00686579"/>
    <w:rsid w:val="00687532"/>
    <w:rsid w:val="00687F6B"/>
    <w:rsid w:val="00691CDC"/>
    <w:rsid w:val="00692436"/>
    <w:rsid w:val="00692DCD"/>
    <w:rsid w:val="006A01E4"/>
    <w:rsid w:val="006A0571"/>
    <w:rsid w:val="006A31B1"/>
    <w:rsid w:val="006A36FA"/>
    <w:rsid w:val="006A3BE9"/>
    <w:rsid w:val="006C52DA"/>
    <w:rsid w:val="006D0430"/>
    <w:rsid w:val="006D66F3"/>
    <w:rsid w:val="006E0367"/>
    <w:rsid w:val="006F14B5"/>
    <w:rsid w:val="006F25DE"/>
    <w:rsid w:val="006F4A88"/>
    <w:rsid w:val="006F512D"/>
    <w:rsid w:val="006F6022"/>
    <w:rsid w:val="00700D52"/>
    <w:rsid w:val="00703750"/>
    <w:rsid w:val="0070505A"/>
    <w:rsid w:val="0070549A"/>
    <w:rsid w:val="00716972"/>
    <w:rsid w:val="00717A3B"/>
    <w:rsid w:val="00721881"/>
    <w:rsid w:val="00726857"/>
    <w:rsid w:val="007278DF"/>
    <w:rsid w:val="007303A4"/>
    <w:rsid w:val="00731EFF"/>
    <w:rsid w:val="0073377D"/>
    <w:rsid w:val="00734AD9"/>
    <w:rsid w:val="00736C29"/>
    <w:rsid w:val="007374B4"/>
    <w:rsid w:val="007408D5"/>
    <w:rsid w:val="00744854"/>
    <w:rsid w:val="007459D0"/>
    <w:rsid w:val="00745B0C"/>
    <w:rsid w:val="007508E1"/>
    <w:rsid w:val="007538AC"/>
    <w:rsid w:val="0075395A"/>
    <w:rsid w:val="00753B9C"/>
    <w:rsid w:val="00754769"/>
    <w:rsid w:val="00754DF7"/>
    <w:rsid w:val="0075614A"/>
    <w:rsid w:val="007644CA"/>
    <w:rsid w:val="0076533C"/>
    <w:rsid w:val="00765CAD"/>
    <w:rsid w:val="00765F31"/>
    <w:rsid w:val="00767DC6"/>
    <w:rsid w:val="0077219E"/>
    <w:rsid w:val="00774AB5"/>
    <w:rsid w:val="007767ED"/>
    <w:rsid w:val="00781BA1"/>
    <w:rsid w:val="00781DCF"/>
    <w:rsid w:val="00791DA4"/>
    <w:rsid w:val="00792362"/>
    <w:rsid w:val="00792D05"/>
    <w:rsid w:val="0079345D"/>
    <w:rsid w:val="00794DBC"/>
    <w:rsid w:val="00795806"/>
    <w:rsid w:val="007A1F6B"/>
    <w:rsid w:val="007B24F0"/>
    <w:rsid w:val="007B3130"/>
    <w:rsid w:val="007C16F0"/>
    <w:rsid w:val="007C1F68"/>
    <w:rsid w:val="007C4D96"/>
    <w:rsid w:val="007D2BE2"/>
    <w:rsid w:val="007D320E"/>
    <w:rsid w:val="007D4840"/>
    <w:rsid w:val="007D4CF2"/>
    <w:rsid w:val="007D5E3B"/>
    <w:rsid w:val="007E3E27"/>
    <w:rsid w:val="007E4218"/>
    <w:rsid w:val="007E771B"/>
    <w:rsid w:val="007F5526"/>
    <w:rsid w:val="0080487A"/>
    <w:rsid w:val="008060C7"/>
    <w:rsid w:val="008075E8"/>
    <w:rsid w:val="00812F3D"/>
    <w:rsid w:val="00813ADA"/>
    <w:rsid w:val="0081519D"/>
    <w:rsid w:val="008163D4"/>
    <w:rsid w:val="00817DA2"/>
    <w:rsid w:val="00821A74"/>
    <w:rsid w:val="00821D7F"/>
    <w:rsid w:val="00823511"/>
    <w:rsid w:val="00825155"/>
    <w:rsid w:val="00826CF5"/>
    <w:rsid w:val="0083156A"/>
    <w:rsid w:val="00832B7B"/>
    <w:rsid w:val="00834DC3"/>
    <w:rsid w:val="00841AEE"/>
    <w:rsid w:val="008425BE"/>
    <w:rsid w:val="008429F4"/>
    <w:rsid w:val="00850CB9"/>
    <w:rsid w:val="0085487C"/>
    <w:rsid w:val="008653AA"/>
    <w:rsid w:val="00866C7F"/>
    <w:rsid w:val="00870E09"/>
    <w:rsid w:val="00871FBC"/>
    <w:rsid w:val="00875302"/>
    <w:rsid w:val="00880B7A"/>
    <w:rsid w:val="008825AA"/>
    <w:rsid w:val="00883970"/>
    <w:rsid w:val="008842EC"/>
    <w:rsid w:val="00887C53"/>
    <w:rsid w:val="00887EF5"/>
    <w:rsid w:val="008A3FC7"/>
    <w:rsid w:val="008B1B87"/>
    <w:rsid w:val="008B2487"/>
    <w:rsid w:val="008B621F"/>
    <w:rsid w:val="008B6A0E"/>
    <w:rsid w:val="008C1319"/>
    <w:rsid w:val="008C606C"/>
    <w:rsid w:val="008C6722"/>
    <w:rsid w:val="008D178A"/>
    <w:rsid w:val="008D2BA6"/>
    <w:rsid w:val="008D2EB0"/>
    <w:rsid w:val="008D54F0"/>
    <w:rsid w:val="008D6497"/>
    <w:rsid w:val="008E0E17"/>
    <w:rsid w:val="008E32A3"/>
    <w:rsid w:val="008E690E"/>
    <w:rsid w:val="008E71EE"/>
    <w:rsid w:val="008F0166"/>
    <w:rsid w:val="008F32CF"/>
    <w:rsid w:val="008F4E6E"/>
    <w:rsid w:val="008F6506"/>
    <w:rsid w:val="009015A1"/>
    <w:rsid w:val="00903418"/>
    <w:rsid w:val="00903541"/>
    <w:rsid w:val="009064B0"/>
    <w:rsid w:val="0091209B"/>
    <w:rsid w:val="009159BE"/>
    <w:rsid w:val="00917086"/>
    <w:rsid w:val="009207F6"/>
    <w:rsid w:val="00923C18"/>
    <w:rsid w:val="00930F20"/>
    <w:rsid w:val="00931E9F"/>
    <w:rsid w:val="00933F34"/>
    <w:rsid w:val="009348CF"/>
    <w:rsid w:val="00935052"/>
    <w:rsid w:val="00937B0F"/>
    <w:rsid w:val="00940885"/>
    <w:rsid w:val="009435D7"/>
    <w:rsid w:val="009444CE"/>
    <w:rsid w:val="00951001"/>
    <w:rsid w:val="0095124A"/>
    <w:rsid w:val="00951288"/>
    <w:rsid w:val="009551A0"/>
    <w:rsid w:val="00957F1E"/>
    <w:rsid w:val="00963B07"/>
    <w:rsid w:val="00964F57"/>
    <w:rsid w:val="009761E7"/>
    <w:rsid w:val="00980E19"/>
    <w:rsid w:val="00982E5C"/>
    <w:rsid w:val="00982ECE"/>
    <w:rsid w:val="00990EA1"/>
    <w:rsid w:val="00992B8B"/>
    <w:rsid w:val="009965DF"/>
    <w:rsid w:val="009A0A41"/>
    <w:rsid w:val="009A2E24"/>
    <w:rsid w:val="009A3767"/>
    <w:rsid w:val="009A7F1F"/>
    <w:rsid w:val="009B0598"/>
    <w:rsid w:val="009B6567"/>
    <w:rsid w:val="009B6600"/>
    <w:rsid w:val="009C1E92"/>
    <w:rsid w:val="009C3A6A"/>
    <w:rsid w:val="009C56AE"/>
    <w:rsid w:val="009C60BB"/>
    <w:rsid w:val="009C671D"/>
    <w:rsid w:val="009D14B8"/>
    <w:rsid w:val="009D19F4"/>
    <w:rsid w:val="009E38E0"/>
    <w:rsid w:val="009E43B9"/>
    <w:rsid w:val="009E764A"/>
    <w:rsid w:val="009E7F7A"/>
    <w:rsid w:val="009F4781"/>
    <w:rsid w:val="009F576D"/>
    <w:rsid w:val="00A007B8"/>
    <w:rsid w:val="00A02929"/>
    <w:rsid w:val="00A03A72"/>
    <w:rsid w:val="00A04181"/>
    <w:rsid w:val="00A041D8"/>
    <w:rsid w:val="00A062C7"/>
    <w:rsid w:val="00A07D4C"/>
    <w:rsid w:val="00A10DB9"/>
    <w:rsid w:val="00A12B79"/>
    <w:rsid w:val="00A1309E"/>
    <w:rsid w:val="00A1575D"/>
    <w:rsid w:val="00A15ADA"/>
    <w:rsid w:val="00A1766E"/>
    <w:rsid w:val="00A22220"/>
    <w:rsid w:val="00A25366"/>
    <w:rsid w:val="00A372E0"/>
    <w:rsid w:val="00A42CFA"/>
    <w:rsid w:val="00A45456"/>
    <w:rsid w:val="00A47854"/>
    <w:rsid w:val="00A50DBE"/>
    <w:rsid w:val="00A556DB"/>
    <w:rsid w:val="00A562EC"/>
    <w:rsid w:val="00A57953"/>
    <w:rsid w:val="00A647A4"/>
    <w:rsid w:val="00A65042"/>
    <w:rsid w:val="00A70E4C"/>
    <w:rsid w:val="00A718D5"/>
    <w:rsid w:val="00A71ABE"/>
    <w:rsid w:val="00A720A5"/>
    <w:rsid w:val="00A72530"/>
    <w:rsid w:val="00A74143"/>
    <w:rsid w:val="00A7489A"/>
    <w:rsid w:val="00A810AB"/>
    <w:rsid w:val="00A87195"/>
    <w:rsid w:val="00A95869"/>
    <w:rsid w:val="00AA0781"/>
    <w:rsid w:val="00AA0DF7"/>
    <w:rsid w:val="00AB3E8F"/>
    <w:rsid w:val="00AB4466"/>
    <w:rsid w:val="00AB7290"/>
    <w:rsid w:val="00AC0F5E"/>
    <w:rsid w:val="00AC2EA8"/>
    <w:rsid w:val="00AC574D"/>
    <w:rsid w:val="00AD1452"/>
    <w:rsid w:val="00AD4BE1"/>
    <w:rsid w:val="00AD5E9A"/>
    <w:rsid w:val="00AD5EDA"/>
    <w:rsid w:val="00AD73E3"/>
    <w:rsid w:val="00AE1738"/>
    <w:rsid w:val="00AE2411"/>
    <w:rsid w:val="00AE3230"/>
    <w:rsid w:val="00AE4860"/>
    <w:rsid w:val="00AF4AF6"/>
    <w:rsid w:val="00AF68E7"/>
    <w:rsid w:val="00AF69C1"/>
    <w:rsid w:val="00B00ECA"/>
    <w:rsid w:val="00B014DD"/>
    <w:rsid w:val="00B06169"/>
    <w:rsid w:val="00B10543"/>
    <w:rsid w:val="00B10F50"/>
    <w:rsid w:val="00B15D2D"/>
    <w:rsid w:val="00B20558"/>
    <w:rsid w:val="00B26FBA"/>
    <w:rsid w:val="00B30B6D"/>
    <w:rsid w:val="00B30E45"/>
    <w:rsid w:val="00B31542"/>
    <w:rsid w:val="00B3175A"/>
    <w:rsid w:val="00B37CD5"/>
    <w:rsid w:val="00B4164F"/>
    <w:rsid w:val="00B4600C"/>
    <w:rsid w:val="00B460CD"/>
    <w:rsid w:val="00B4643E"/>
    <w:rsid w:val="00B47262"/>
    <w:rsid w:val="00B472C8"/>
    <w:rsid w:val="00B4755E"/>
    <w:rsid w:val="00B478CE"/>
    <w:rsid w:val="00B50C96"/>
    <w:rsid w:val="00B51745"/>
    <w:rsid w:val="00B54DBE"/>
    <w:rsid w:val="00B6141E"/>
    <w:rsid w:val="00B64417"/>
    <w:rsid w:val="00B64E41"/>
    <w:rsid w:val="00B66AD6"/>
    <w:rsid w:val="00B70A3E"/>
    <w:rsid w:val="00B70E3E"/>
    <w:rsid w:val="00B715BE"/>
    <w:rsid w:val="00B72054"/>
    <w:rsid w:val="00B7235B"/>
    <w:rsid w:val="00B729F0"/>
    <w:rsid w:val="00B800B7"/>
    <w:rsid w:val="00B81F11"/>
    <w:rsid w:val="00B92A11"/>
    <w:rsid w:val="00B92D43"/>
    <w:rsid w:val="00B93453"/>
    <w:rsid w:val="00BA05D9"/>
    <w:rsid w:val="00BB02A7"/>
    <w:rsid w:val="00BB0407"/>
    <w:rsid w:val="00BB571F"/>
    <w:rsid w:val="00BC2F09"/>
    <w:rsid w:val="00BD28B3"/>
    <w:rsid w:val="00BE38C2"/>
    <w:rsid w:val="00BE5C4E"/>
    <w:rsid w:val="00BE62D6"/>
    <w:rsid w:val="00BF029A"/>
    <w:rsid w:val="00BF3BEF"/>
    <w:rsid w:val="00BF6666"/>
    <w:rsid w:val="00C05B5D"/>
    <w:rsid w:val="00C06837"/>
    <w:rsid w:val="00C15B1D"/>
    <w:rsid w:val="00C15B32"/>
    <w:rsid w:val="00C15CD6"/>
    <w:rsid w:val="00C15FB3"/>
    <w:rsid w:val="00C2098C"/>
    <w:rsid w:val="00C22C4F"/>
    <w:rsid w:val="00C235D4"/>
    <w:rsid w:val="00C26DDF"/>
    <w:rsid w:val="00C27662"/>
    <w:rsid w:val="00C33979"/>
    <w:rsid w:val="00C35BAA"/>
    <w:rsid w:val="00C373DC"/>
    <w:rsid w:val="00C402CC"/>
    <w:rsid w:val="00C43AB6"/>
    <w:rsid w:val="00C44965"/>
    <w:rsid w:val="00C45347"/>
    <w:rsid w:val="00C47C86"/>
    <w:rsid w:val="00C573A5"/>
    <w:rsid w:val="00C61DCD"/>
    <w:rsid w:val="00C62CD9"/>
    <w:rsid w:val="00C63DDC"/>
    <w:rsid w:val="00C66DE4"/>
    <w:rsid w:val="00C730A0"/>
    <w:rsid w:val="00C73F11"/>
    <w:rsid w:val="00C77165"/>
    <w:rsid w:val="00C775FC"/>
    <w:rsid w:val="00C804DE"/>
    <w:rsid w:val="00C84DF3"/>
    <w:rsid w:val="00C85A7B"/>
    <w:rsid w:val="00C86D25"/>
    <w:rsid w:val="00C9296C"/>
    <w:rsid w:val="00C929D2"/>
    <w:rsid w:val="00C93DB8"/>
    <w:rsid w:val="00C946BE"/>
    <w:rsid w:val="00CA02FC"/>
    <w:rsid w:val="00CA4ED4"/>
    <w:rsid w:val="00CA7A6C"/>
    <w:rsid w:val="00CA7EFF"/>
    <w:rsid w:val="00CB1AA9"/>
    <w:rsid w:val="00CB2C8E"/>
    <w:rsid w:val="00CC0130"/>
    <w:rsid w:val="00CC0E72"/>
    <w:rsid w:val="00CC157B"/>
    <w:rsid w:val="00CC2513"/>
    <w:rsid w:val="00CC3414"/>
    <w:rsid w:val="00CC3C17"/>
    <w:rsid w:val="00CC5E94"/>
    <w:rsid w:val="00CC6473"/>
    <w:rsid w:val="00CC685B"/>
    <w:rsid w:val="00CC6D12"/>
    <w:rsid w:val="00CC787B"/>
    <w:rsid w:val="00CC7BAE"/>
    <w:rsid w:val="00CD043C"/>
    <w:rsid w:val="00CD1D4E"/>
    <w:rsid w:val="00CD3878"/>
    <w:rsid w:val="00CD5D1E"/>
    <w:rsid w:val="00CD5F66"/>
    <w:rsid w:val="00CE3D0C"/>
    <w:rsid w:val="00CE4215"/>
    <w:rsid w:val="00CE49C3"/>
    <w:rsid w:val="00CF4947"/>
    <w:rsid w:val="00CF61E5"/>
    <w:rsid w:val="00D03510"/>
    <w:rsid w:val="00D04A16"/>
    <w:rsid w:val="00D06E91"/>
    <w:rsid w:val="00D07800"/>
    <w:rsid w:val="00D1235C"/>
    <w:rsid w:val="00D159AE"/>
    <w:rsid w:val="00D26119"/>
    <w:rsid w:val="00D2696F"/>
    <w:rsid w:val="00D26AEE"/>
    <w:rsid w:val="00D27778"/>
    <w:rsid w:val="00D303C5"/>
    <w:rsid w:val="00D32794"/>
    <w:rsid w:val="00D37A7D"/>
    <w:rsid w:val="00D42D48"/>
    <w:rsid w:val="00D43A95"/>
    <w:rsid w:val="00D460E5"/>
    <w:rsid w:val="00D4618F"/>
    <w:rsid w:val="00D47692"/>
    <w:rsid w:val="00D509B5"/>
    <w:rsid w:val="00D5786C"/>
    <w:rsid w:val="00D57923"/>
    <w:rsid w:val="00D6232C"/>
    <w:rsid w:val="00D63485"/>
    <w:rsid w:val="00D65AB9"/>
    <w:rsid w:val="00D66811"/>
    <w:rsid w:val="00D70635"/>
    <w:rsid w:val="00D7429C"/>
    <w:rsid w:val="00D74C14"/>
    <w:rsid w:val="00D74E2A"/>
    <w:rsid w:val="00D849B5"/>
    <w:rsid w:val="00D914AF"/>
    <w:rsid w:val="00D94D6E"/>
    <w:rsid w:val="00D965A6"/>
    <w:rsid w:val="00DA2C8D"/>
    <w:rsid w:val="00DA4331"/>
    <w:rsid w:val="00DA62C2"/>
    <w:rsid w:val="00DA73DF"/>
    <w:rsid w:val="00DB2448"/>
    <w:rsid w:val="00DB2C74"/>
    <w:rsid w:val="00DB3BA3"/>
    <w:rsid w:val="00DB45CC"/>
    <w:rsid w:val="00DB4A7E"/>
    <w:rsid w:val="00DC73BD"/>
    <w:rsid w:val="00DD100F"/>
    <w:rsid w:val="00DD1B70"/>
    <w:rsid w:val="00DD2D3D"/>
    <w:rsid w:val="00DD48C9"/>
    <w:rsid w:val="00DD5F13"/>
    <w:rsid w:val="00DD6944"/>
    <w:rsid w:val="00DD776E"/>
    <w:rsid w:val="00DE0308"/>
    <w:rsid w:val="00DE1BA0"/>
    <w:rsid w:val="00DE22A9"/>
    <w:rsid w:val="00DE3CE6"/>
    <w:rsid w:val="00DE506F"/>
    <w:rsid w:val="00DF78C2"/>
    <w:rsid w:val="00E00745"/>
    <w:rsid w:val="00E01AE2"/>
    <w:rsid w:val="00E07793"/>
    <w:rsid w:val="00E07B68"/>
    <w:rsid w:val="00E07BC3"/>
    <w:rsid w:val="00E108F3"/>
    <w:rsid w:val="00E11799"/>
    <w:rsid w:val="00E169A2"/>
    <w:rsid w:val="00E2086F"/>
    <w:rsid w:val="00E212E9"/>
    <w:rsid w:val="00E22FD1"/>
    <w:rsid w:val="00E353A4"/>
    <w:rsid w:val="00E35F92"/>
    <w:rsid w:val="00E36A8D"/>
    <w:rsid w:val="00E429A5"/>
    <w:rsid w:val="00E46090"/>
    <w:rsid w:val="00E4724E"/>
    <w:rsid w:val="00E53F6A"/>
    <w:rsid w:val="00E549DB"/>
    <w:rsid w:val="00E55935"/>
    <w:rsid w:val="00E55C28"/>
    <w:rsid w:val="00E57D25"/>
    <w:rsid w:val="00E64654"/>
    <w:rsid w:val="00E65FB6"/>
    <w:rsid w:val="00E73477"/>
    <w:rsid w:val="00E748AA"/>
    <w:rsid w:val="00E75DF3"/>
    <w:rsid w:val="00E8143F"/>
    <w:rsid w:val="00E8370A"/>
    <w:rsid w:val="00E864D7"/>
    <w:rsid w:val="00E87C75"/>
    <w:rsid w:val="00E913CF"/>
    <w:rsid w:val="00E94E59"/>
    <w:rsid w:val="00E94F86"/>
    <w:rsid w:val="00E963D1"/>
    <w:rsid w:val="00EA0CB7"/>
    <w:rsid w:val="00EA4526"/>
    <w:rsid w:val="00EA55F6"/>
    <w:rsid w:val="00EB10C6"/>
    <w:rsid w:val="00EB6DF6"/>
    <w:rsid w:val="00EC1DEC"/>
    <w:rsid w:val="00ED1176"/>
    <w:rsid w:val="00ED14DB"/>
    <w:rsid w:val="00ED1D83"/>
    <w:rsid w:val="00ED2857"/>
    <w:rsid w:val="00ED5BEE"/>
    <w:rsid w:val="00ED7A38"/>
    <w:rsid w:val="00EE0DA9"/>
    <w:rsid w:val="00EE681D"/>
    <w:rsid w:val="00EE7952"/>
    <w:rsid w:val="00EF2ACF"/>
    <w:rsid w:val="00EF3A34"/>
    <w:rsid w:val="00F0088A"/>
    <w:rsid w:val="00F022A1"/>
    <w:rsid w:val="00F034A1"/>
    <w:rsid w:val="00F04EF0"/>
    <w:rsid w:val="00F0767B"/>
    <w:rsid w:val="00F12A7B"/>
    <w:rsid w:val="00F130DF"/>
    <w:rsid w:val="00F15BC0"/>
    <w:rsid w:val="00F20710"/>
    <w:rsid w:val="00F2568C"/>
    <w:rsid w:val="00F26D8A"/>
    <w:rsid w:val="00F30862"/>
    <w:rsid w:val="00F44EF1"/>
    <w:rsid w:val="00F450AD"/>
    <w:rsid w:val="00F47612"/>
    <w:rsid w:val="00F52A00"/>
    <w:rsid w:val="00F6092A"/>
    <w:rsid w:val="00F654D8"/>
    <w:rsid w:val="00F655A3"/>
    <w:rsid w:val="00F67087"/>
    <w:rsid w:val="00F72319"/>
    <w:rsid w:val="00F80C36"/>
    <w:rsid w:val="00F8226F"/>
    <w:rsid w:val="00F82A8E"/>
    <w:rsid w:val="00F840D7"/>
    <w:rsid w:val="00F876C1"/>
    <w:rsid w:val="00F91C70"/>
    <w:rsid w:val="00F9261C"/>
    <w:rsid w:val="00F92FFD"/>
    <w:rsid w:val="00F94FF4"/>
    <w:rsid w:val="00F950C3"/>
    <w:rsid w:val="00F9515A"/>
    <w:rsid w:val="00F95730"/>
    <w:rsid w:val="00F96247"/>
    <w:rsid w:val="00F979EE"/>
    <w:rsid w:val="00FA6FC3"/>
    <w:rsid w:val="00FB57B5"/>
    <w:rsid w:val="00FB71D6"/>
    <w:rsid w:val="00FB7B72"/>
    <w:rsid w:val="00FC33BD"/>
    <w:rsid w:val="00FD064D"/>
    <w:rsid w:val="00FD1209"/>
    <w:rsid w:val="00FD2CAB"/>
    <w:rsid w:val="00FD3B6F"/>
    <w:rsid w:val="00FE04DC"/>
    <w:rsid w:val="00FE641E"/>
    <w:rsid w:val="00FF35D1"/>
    <w:rsid w:val="00FF5421"/>
    <w:rsid w:val="00FF5CB1"/>
    <w:rsid w:val="00FF628D"/>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uiPriority w:val="99"/>
    <w:rsid w:val="009965DF"/>
    <w:rPr>
      <w:shd w:val="clear" w:color="auto" w:fill="FFFFFF"/>
    </w:rPr>
  </w:style>
  <w:style w:type="character" w:customStyle="1" w:styleId="Heading60">
    <w:name w:val="Heading #6_"/>
    <w:basedOn w:val="DefaultParagraphFont"/>
    <w:link w:val="Heading61"/>
    <w:uiPriority w:val="99"/>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character" w:customStyle="1" w:styleId="Bodytext6">
    <w:name w:val="Body text (6)_"/>
    <w:basedOn w:val="DefaultParagraphFont"/>
    <w:link w:val="Bodytext61"/>
    <w:rsid w:val="00074A16"/>
    <w:rPr>
      <w:rFonts w:ascii="Arial" w:hAnsi="Arial" w:cs="Arial"/>
      <w:sz w:val="18"/>
      <w:szCs w:val="18"/>
      <w:shd w:val="clear" w:color="auto" w:fill="FFFFFF"/>
    </w:rPr>
  </w:style>
  <w:style w:type="paragraph" w:customStyle="1" w:styleId="Bodytext61">
    <w:name w:val="Body text (6)1"/>
    <w:basedOn w:val="Normal"/>
    <w:link w:val="Bodytext6"/>
    <w:rsid w:val="00074A16"/>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074A16"/>
    <w:rPr>
      <w:rFonts w:ascii="Arial" w:hAnsi="Arial" w:cs="Arial"/>
      <w:spacing w:val="0"/>
      <w:sz w:val="18"/>
      <w:szCs w:val="18"/>
      <w:shd w:val="clear" w:color="auto" w:fill="FFFFFF"/>
    </w:rPr>
  </w:style>
  <w:style w:type="character" w:customStyle="1" w:styleId="Bodytext693">
    <w:name w:val="Body text (6)93"/>
    <w:basedOn w:val="Bodytext6"/>
    <w:rsid w:val="00074A16"/>
    <w:rPr>
      <w:rFonts w:ascii="Arial" w:hAnsi="Arial" w:cs="Arial"/>
      <w:noProof/>
      <w:spacing w:val="0"/>
      <w:sz w:val="18"/>
      <w:szCs w:val="18"/>
      <w:shd w:val="clear" w:color="auto" w:fill="FFFFFF"/>
    </w:rPr>
  </w:style>
  <w:style w:type="character" w:customStyle="1" w:styleId="Bodytext690">
    <w:name w:val="Body text (6)90"/>
    <w:basedOn w:val="Bodytext6"/>
    <w:rsid w:val="00074A16"/>
    <w:rPr>
      <w:rFonts w:ascii="Arial" w:hAnsi="Arial" w:cs="Arial"/>
      <w:spacing w:val="0"/>
      <w:sz w:val="18"/>
      <w:szCs w:val="18"/>
      <w:shd w:val="clear" w:color="auto" w:fill="FFFFFF"/>
    </w:rPr>
  </w:style>
  <w:style w:type="character" w:customStyle="1" w:styleId="Bodytext684">
    <w:name w:val="Body text (6)84"/>
    <w:basedOn w:val="Bodytext6"/>
    <w:rsid w:val="00074A16"/>
    <w:rPr>
      <w:rFonts w:ascii="Arial" w:hAnsi="Arial" w:cs="Arial"/>
      <w:spacing w:val="0"/>
      <w:sz w:val="18"/>
      <w:szCs w:val="18"/>
      <w:shd w:val="clear" w:color="auto" w:fill="FFFFFF"/>
    </w:rPr>
  </w:style>
  <w:style w:type="character" w:customStyle="1" w:styleId="Bodytext675">
    <w:name w:val="Body text (6)75"/>
    <w:basedOn w:val="Bodytext6"/>
    <w:rsid w:val="00074A16"/>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074A16"/>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074A16"/>
    <w:rPr>
      <w:rFonts w:ascii="Arial" w:hAnsi="Arial" w:cs="Arial"/>
      <w:spacing w:val="0"/>
      <w:sz w:val="18"/>
      <w:szCs w:val="18"/>
      <w:shd w:val="clear" w:color="auto" w:fill="FFFFFF"/>
    </w:rPr>
  </w:style>
  <w:style w:type="character" w:customStyle="1" w:styleId="st">
    <w:name w:val="st"/>
    <w:rsid w:val="00736C29"/>
  </w:style>
  <w:style w:type="character" w:customStyle="1" w:styleId="Bodytext4">
    <w:name w:val="Body text (4)_"/>
    <w:basedOn w:val="DefaultParagraphFont"/>
    <w:link w:val="Bodytext41"/>
    <w:uiPriority w:val="99"/>
    <w:locked/>
    <w:rsid w:val="008B1B87"/>
    <w:rPr>
      <w:b/>
      <w:bCs/>
      <w:sz w:val="22"/>
      <w:szCs w:val="22"/>
      <w:shd w:val="clear" w:color="auto" w:fill="FFFFFF"/>
    </w:rPr>
  </w:style>
  <w:style w:type="paragraph" w:customStyle="1" w:styleId="Bodytext41">
    <w:name w:val="Body text (4)1"/>
    <w:basedOn w:val="Normal"/>
    <w:link w:val="Bodytext4"/>
    <w:uiPriority w:val="99"/>
    <w:rsid w:val="008B1B87"/>
    <w:pPr>
      <w:shd w:val="clear" w:color="auto" w:fill="FFFFFF"/>
      <w:spacing w:before="300" w:line="250" w:lineRule="exact"/>
      <w:ind w:hanging="3880"/>
    </w:pPr>
    <w:rPr>
      <w:b/>
      <w:bCs/>
      <w:sz w:val="22"/>
      <w:szCs w:val="22"/>
    </w:rPr>
  </w:style>
  <w:style w:type="paragraph" w:customStyle="1" w:styleId="Heading610">
    <w:name w:val="Heading #61"/>
    <w:basedOn w:val="Normal"/>
    <w:uiPriority w:val="99"/>
    <w:rsid w:val="008B1B87"/>
    <w:pPr>
      <w:shd w:val="clear" w:color="auto" w:fill="FFFFFF"/>
      <w:spacing w:before="1020" w:after="240" w:line="240" w:lineRule="atLeast"/>
      <w:outlineLvl w:val="5"/>
    </w:pPr>
    <w:rPr>
      <w:b/>
      <w:bCs/>
      <w:sz w:val="22"/>
      <w:szCs w:val="22"/>
    </w:rPr>
  </w:style>
  <w:style w:type="paragraph" w:customStyle="1" w:styleId="Style16">
    <w:name w:val="Style16"/>
    <w:basedOn w:val="Normal"/>
    <w:uiPriority w:val="99"/>
    <w:rsid w:val="008B1B87"/>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8B1B8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662">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93564450">
      <w:bodyDiv w:val="1"/>
      <w:marLeft w:val="0"/>
      <w:marRight w:val="0"/>
      <w:marTop w:val="0"/>
      <w:marBottom w:val="0"/>
      <w:divBdr>
        <w:top w:val="none" w:sz="0" w:space="0" w:color="auto"/>
        <w:left w:val="none" w:sz="0" w:space="0" w:color="auto"/>
        <w:bottom w:val="none" w:sz="0" w:space="0" w:color="auto"/>
        <w:right w:val="none" w:sz="0" w:space="0" w:color="auto"/>
      </w:divBdr>
    </w:div>
    <w:div w:id="305672596">
      <w:bodyDiv w:val="1"/>
      <w:marLeft w:val="0"/>
      <w:marRight w:val="0"/>
      <w:marTop w:val="0"/>
      <w:marBottom w:val="0"/>
      <w:divBdr>
        <w:top w:val="none" w:sz="0" w:space="0" w:color="auto"/>
        <w:left w:val="none" w:sz="0" w:space="0" w:color="auto"/>
        <w:bottom w:val="none" w:sz="0" w:space="0" w:color="auto"/>
        <w:right w:val="none" w:sz="0" w:space="0" w:color="auto"/>
      </w:divBdr>
    </w:div>
    <w:div w:id="364914369">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4821841">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748814882">
      <w:bodyDiv w:val="1"/>
      <w:marLeft w:val="0"/>
      <w:marRight w:val="0"/>
      <w:marTop w:val="0"/>
      <w:marBottom w:val="0"/>
      <w:divBdr>
        <w:top w:val="none" w:sz="0" w:space="0" w:color="auto"/>
        <w:left w:val="none" w:sz="0" w:space="0" w:color="auto"/>
        <w:bottom w:val="none" w:sz="0" w:space="0" w:color="auto"/>
        <w:right w:val="none" w:sz="0" w:space="0" w:color="auto"/>
      </w:divBdr>
    </w:div>
    <w:div w:id="772088469">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07011020">
      <w:bodyDiv w:val="1"/>
      <w:marLeft w:val="0"/>
      <w:marRight w:val="0"/>
      <w:marTop w:val="0"/>
      <w:marBottom w:val="0"/>
      <w:divBdr>
        <w:top w:val="none" w:sz="0" w:space="0" w:color="auto"/>
        <w:left w:val="none" w:sz="0" w:space="0" w:color="auto"/>
        <w:bottom w:val="none" w:sz="0" w:space="0" w:color="auto"/>
        <w:right w:val="none" w:sz="0" w:space="0" w:color="auto"/>
      </w:divBdr>
    </w:div>
    <w:div w:id="811217375">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652906644">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2014986269">
      <w:bodyDiv w:val="1"/>
      <w:marLeft w:val="0"/>
      <w:marRight w:val="0"/>
      <w:marTop w:val="0"/>
      <w:marBottom w:val="0"/>
      <w:divBdr>
        <w:top w:val="none" w:sz="0" w:space="0" w:color="auto"/>
        <w:left w:val="none" w:sz="0" w:space="0" w:color="auto"/>
        <w:bottom w:val="none" w:sz="0" w:space="0" w:color="auto"/>
        <w:right w:val="none" w:sz="0" w:space="0" w:color="auto"/>
      </w:divBdr>
    </w:div>
    <w:div w:id="207030395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78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ovanka.jakovljevic@yahoo.com" TargetMode="External"/><Relationship Id="rId4" Type="http://schemas.microsoft.com/office/2007/relationships/stylesWithEffects" Target="stylesWithEffects.xml"/><Relationship Id="rId9" Type="http://schemas.openxmlformats.org/officeDocument/2006/relationships/hyperlink" Target="mailto:stefan_jevtic86@hotmail.r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1AFD-F9EF-4F82-B211-02EA3113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3477</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6210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301</cp:revision>
  <cp:lastPrinted>2019-04-11T12:26:00Z</cp:lastPrinted>
  <dcterms:created xsi:type="dcterms:W3CDTF">2017-01-23T08:00:00Z</dcterms:created>
  <dcterms:modified xsi:type="dcterms:W3CDTF">2019-05-14T13:37:00Z</dcterms:modified>
</cp:coreProperties>
</file>